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D54CC6" w14:textId="28B0E502" w:rsidR="004D13EF" w:rsidRPr="009901D5" w:rsidRDefault="004D13EF" w:rsidP="004D13EF">
      <w:pPr>
        <w:pStyle w:val="3GPPHeader"/>
        <w:snapToGrid w:val="0"/>
        <w:rPr>
          <w:sz w:val="22"/>
          <w:szCs w:val="22"/>
        </w:rPr>
      </w:pPr>
      <w:r w:rsidRPr="00F763BB">
        <w:rPr>
          <w:sz w:val="22"/>
          <w:szCs w:val="22"/>
        </w:rPr>
        <w:t>3GPP TSG RAN WG1</w:t>
      </w:r>
      <w:r w:rsidRPr="009901D5">
        <w:rPr>
          <w:sz w:val="22"/>
          <w:szCs w:val="22"/>
        </w:rPr>
        <w:t xml:space="preserve">#104-e                                </w:t>
      </w:r>
      <w:r w:rsidRPr="009901D5">
        <w:rPr>
          <w:sz w:val="22"/>
          <w:szCs w:val="22"/>
        </w:rPr>
        <w:tab/>
      </w:r>
      <w:r w:rsidR="00995E66" w:rsidRPr="00995E66">
        <w:rPr>
          <w:sz w:val="22"/>
          <w:szCs w:val="22"/>
        </w:rPr>
        <w:t>R1-2100977</w:t>
      </w:r>
    </w:p>
    <w:p w14:paraId="6786BDAD" w14:textId="4CDE5AA5" w:rsidR="005E1F4B" w:rsidRPr="00A45103" w:rsidRDefault="004D13EF" w:rsidP="004D13EF">
      <w:pPr>
        <w:pStyle w:val="3GPPHeader"/>
        <w:snapToGrid w:val="0"/>
        <w:rPr>
          <w:sz w:val="22"/>
          <w:szCs w:val="22"/>
        </w:rPr>
      </w:pPr>
      <w:r w:rsidRPr="009901D5">
        <w:rPr>
          <w:sz w:val="22"/>
          <w:szCs w:val="22"/>
        </w:rPr>
        <w:t>e-Meeting, January 25</w:t>
      </w:r>
      <w:r w:rsidRPr="0005532F">
        <w:rPr>
          <w:sz w:val="22"/>
          <w:szCs w:val="22"/>
          <w:vertAlign w:val="superscript"/>
        </w:rPr>
        <w:t>th</w:t>
      </w:r>
      <w:r w:rsidR="0005532F">
        <w:rPr>
          <w:sz w:val="22"/>
          <w:szCs w:val="22"/>
        </w:rPr>
        <w:t xml:space="preserve"> </w:t>
      </w:r>
      <w:r w:rsidRPr="009901D5">
        <w:rPr>
          <w:sz w:val="22"/>
          <w:szCs w:val="22"/>
        </w:rPr>
        <w:t>– February 5</w:t>
      </w:r>
      <w:r w:rsidRPr="0005532F">
        <w:rPr>
          <w:sz w:val="22"/>
          <w:szCs w:val="22"/>
          <w:vertAlign w:val="superscript"/>
        </w:rPr>
        <w:t>th</w:t>
      </w:r>
      <w:r w:rsidRPr="009901D5">
        <w:rPr>
          <w:sz w:val="22"/>
          <w:szCs w:val="22"/>
        </w:rPr>
        <w:t>, 2021</w:t>
      </w:r>
      <w:r w:rsidR="005E1F4B" w:rsidRPr="00A45103">
        <w:rPr>
          <w:sz w:val="22"/>
          <w:szCs w:val="22"/>
        </w:rPr>
        <w:tab/>
      </w:r>
    </w:p>
    <w:p w14:paraId="37278172" w14:textId="77777777" w:rsidR="005E1F4B" w:rsidRPr="00A45103" w:rsidRDefault="005E1F4B" w:rsidP="009026AE">
      <w:pPr>
        <w:pStyle w:val="3GPPHeader"/>
        <w:snapToGrid w:val="0"/>
        <w:rPr>
          <w:sz w:val="22"/>
          <w:szCs w:val="22"/>
        </w:rPr>
      </w:pPr>
      <w:r w:rsidRPr="00A45103">
        <w:rPr>
          <w:sz w:val="22"/>
          <w:szCs w:val="22"/>
        </w:rPr>
        <w:tab/>
      </w:r>
    </w:p>
    <w:p w14:paraId="019DC5F7" w14:textId="70A44F5F" w:rsidR="005E1F4B" w:rsidRPr="00A45103" w:rsidRDefault="005E1F4B" w:rsidP="009026AE">
      <w:pPr>
        <w:pStyle w:val="3GPPHeader"/>
        <w:snapToGrid w:val="0"/>
        <w:rPr>
          <w:sz w:val="22"/>
          <w:szCs w:val="22"/>
        </w:rPr>
      </w:pPr>
      <w:r w:rsidRPr="00A45103">
        <w:rPr>
          <w:sz w:val="22"/>
          <w:szCs w:val="22"/>
        </w:rPr>
        <w:t xml:space="preserve">Source: </w:t>
      </w:r>
      <w:r w:rsidRPr="00A45103">
        <w:rPr>
          <w:sz w:val="22"/>
          <w:szCs w:val="22"/>
        </w:rPr>
        <w:tab/>
      </w:r>
      <w:r w:rsidR="00140D47" w:rsidRPr="00A45103">
        <w:rPr>
          <w:sz w:val="22"/>
          <w:szCs w:val="22"/>
        </w:rPr>
        <w:t>Asia Pacific Telecom</w:t>
      </w:r>
      <w:r w:rsidR="003C5EA8">
        <w:rPr>
          <w:sz w:val="22"/>
          <w:szCs w:val="22"/>
        </w:rPr>
        <w:t>, FGI</w:t>
      </w:r>
    </w:p>
    <w:p w14:paraId="1CC03627" w14:textId="54A8F76B" w:rsidR="005E1F4B" w:rsidRPr="00A45103" w:rsidRDefault="005E1F4B" w:rsidP="009026AE">
      <w:pPr>
        <w:pStyle w:val="3GPPHeader"/>
        <w:snapToGrid w:val="0"/>
        <w:rPr>
          <w:sz w:val="22"/>
          <w:szCs w:val="22"/>
        </w:rPr>
      </w:pPr>
      <w:r w:rsidRPr="00A45103">
        <w:rPr>
          <w:sz w:val="22"/>
          <w:szCs w:val="22"/>
        </w:rPr>
        <w:t xml:space="preserve">Title: </w:t>
      </w:r>
      <w:r w:rsidRPr="00A45103">
        <w:rPr>
          <w:sz w:val="22"/>
          <w:szCs w:val="22"/>
        </w:rPr>
        <w:tab/>
      </w:r>
      <w:r w:rsidR="00C9254C" w:rsidRPr="00C9254C">
        <w:rPr>
          <w:sz w:val="22"/>
          <w:szCs w:val="22"/>
        </w:rPr>
        <w:t>Timing relationship enhancements</w:t>
      </w:r>
      <w:r w:rsidR="00C9254C">
        <w:rPr>
          <w:sz w:val="22"/>
          <w:szCs w:val="22"/>
        </w:rPr>
        <w:t xml:space="preserve"> </w:t>
      </w:r>
      <w:r w:rsidR="00584790">
        <w:rPr>
          <w:sz w:val="22"/>
          <w:szCs w:val="22"/>
        </w:rPr>
        <w:t>to NB-IoT</w:t>
      </w:r>
      <w:r w:rsidR="0093153F">
        <w:rPr>
          <w:sz w:val="22"/>
          <w:szCs w:val="22"/>
        </w:rPr>
        <w:t xml:space="preserve"> </w:t>
      </w:r>
      <w:r w:rsidR="00F07BD9">
        <w:rPr>
          <w:sz w:val="22"/>
          <w:szCs w:val="22"/>
        </w:rPr>
        <w:t>in NTN</w:t>
      </w:r>
    </w:p>
    <w:p w14:paraId="14EA2A19" w14:textId="447C73D2" w:rsidR="005E1F4B" w:rsidRPr="00A45103" w:rsidRDefault="005E1F4B" w:rsidP="009026AE">
      <w:pPr>
        <w:pStyle w:val="3GPPHeader"/>
        <w:snapToGrid w:val="0"/>
        <w:rPr>
          <w:sz w:val="22"/>
          <w:szCs w:val="22"/>
        </w:rPr>
      </w:pPr>
      <w:r w:rsidRPr="00A45103">
        <w:rPr>
          <w:sz w:val="22"/>
          <w:szCs w:val="22"/>
        </w:rPr>
        <w:t>Agenda item:</w:t>
      </w:r>
      <w:r w:rsidRPr="00A45103">
        <w:rPr>
          <w:sz w:val="22"/>
          <w:szCs w:val="22"/>
        </w:rPr>
        <w:tab/>
      </w:r>
      <w:r w:rsidR="00D07766">
        <w:rPr>
          <w:sz w:val="22"/>
          <w:szCs w:val="22"/>
        </w:rPr>
        <w:t>8.</w:t>
      </w:r>
      <w:r w:rsidR="00DB0F1F">
        <w:rPr>
          <w:sz w:val="22"/>
          <w:szCs w:val="22"/>
        </w:rPr>
        <w:t>15</w:t>
      </w:r>
      <w:r w:rsidR="00D07766">
        <w:rPr>
          <w:sz w:val="22"/>
          <w:szCs w:val="22"/>
        </w:rPr>
        <w:t>.</w:t>
      </w:r>
      <w:r w:rsidR="00C9254C">
        <w:rPr>
          <w:sz w:val="22"/>
          <w:szCs w:val="22"/>
        </w:rPr>
        <w:t>3</w:t>
      </w:r>
    </w:p>
    <w:p w14:paraId="765DBB56" w14:textId="77777777" w:rsidR="005E1F4B" w:rsidRPr="00A45103" w:rsidRDefault="005E1F4B" w:rsidP="009026AE">
      <w:pPr>
        <w:pStyle w:val="3GPPHeader"/>
        <w:snapToGrid w:val="0"/>
        <w:rPr>
          <w:sz w:val="22"/>
          <w:szCs w:val="22"/>
        </w:rPr>
      </w:pPr>
      <w:r w:rsidRPr="00A45103">
        <w:rPr>
          <w:sz w:val="22"/>
          <w:szCs w:val="22"/>
        </w:rPr>
        <w:t>Document for:</w:t>
      </w:r>
      <w:r w:rsidRPr="00A45103">
        <w:rPr>
          <w:sz w:val="22"/>
          <w:szCs w:val="22"/>
        </w:rPr>
        <w:tab/>
        <w:t>Discussion and Decision</w:t>
      </w:r>
    </w:p>
    <w:p w14:paraId="04E8C7EC" w14:textId="2EA63BCE" w:rsidR="005E1F4B" w:rsidRDefault="005E1F4B" w:rsidP="00644835">
      <w:pPr>
        <w:pStyle w:val="Heading1"/>
        <w:snapToGrid w:val="0"/>
        <w:jc w:val="both"/>
      </w:pPr>
      <w:r>
        <w:t>Introduction</w:t>
      </w:r>
    </w:p>
    <w:p w14:paraId="3A511F0F" w14:textId="17D6E7A7" w:rsidR="00FB750F" w:rsidRPr="001E6B16" w:rsidRDefault="00FB750F" w:rsidP="008C47FD">
      <w:pPr>
        <w:spacing w:after="240"/>
      </w:pPr>
      <w:r>
        <w:t>In RAN#</w:t>
      </w:r>
      <w:r w:rsidR="001E6B16">
        <w:t>90</w:t>
      </w:r>
      <w:r>
        <w:t xml:space="preserve">, </w:t>
      </w:r>
      <w:r w:rsidR="001E6B16" w:rsidRPr="001E6B16">
        <w:t>to address the minimum specification</w:t>
      </w:r>
      <w:r w:rsidR="00D26A00">
        <w:t xml:space="preserve">s </w:t>
      </w:r>
      <w:r w:rsidR="001E6B16" w:rsidRPr="001E6B16">
        <w:t>for NB-IoT</w:t>
      </w:r>
      <w:r w:rsidR="00D26A00">
        <w:t>, t</w:t>
      </w:r>
      <w:r w:rsidR="00D26A00" w:rsidRPr="0093394A">
        <w:t xml:space="preserve">he following </w:t>
      </w:r>
      <w:r w:rsidR="00D26A00" w:rsidRPr="001E6B16">
        <w:t>objectives</w:t>
      </w:r>
      <w:r w:rsidR="001E6B16">
        <w:t xml:space="preserve"> have been confirmed in </w:t>
      </w:r>
      <w:hyperlink r:id="rId11" w:history="1">
        <w:r w:rsidR="001E6B16" w:rsidRPr="001E6B16">
          <w:rPr>
            <w:rStyle w:val="Hyperlink"/>
          </w:rPr>
          <w:t>RP-202689</w:t>
        </w:r>
      </w:hyperlink>
      <w:r w:rsidR="001E6B16" w:rsidRPr="00D26A00">
        <w:rPr>
          <w:lang w:val="en-US"/>
        </w:rPr>
        <w:t xml:space="preserve"> </w:t>
      </w:r>
      <w:r w:rsidR="001E6B16" w:rsidRPr="001E6B16">
        <w:t xml:space="preserve">for </w:t>
      </w:r>
      <w:r w:rsidR="00D26A00">
        <w:t xml:space="preserve">the </w:t>
      </w:r>
      <w:r w:rsidR="001E6B16" w:rsidRPr="001E6B16">
        <w:t xml:space="preserve">detailed scope of the </w:t>
      </w:r>
      <w:r w:rsidR="001E6B16">
        <w:t>Rel-17 S</w:t>
      </w:r>
      <w:r w:rsidR="001E6B16" w:rsidRPr="001E6B16">
        <w:t>I.</w:t>
      </w:r>
    </w:p>
    <w:tbl>
      <w:tblPr>
        <w:tblStyle w:val="TableGrid"/>
        <w:tblW w:w="0" w:type="auto"/>
        <w:tblLook w:val="04A0" w:firstRow="1" w:lastRow="0" w:firstColumn="1" w:lastColumn="0" w:noHBand="0" w:noVBand="1"/>
      </w:tblPr>
      <w:tblGrid>
        <w:gridCol w:w="9350"/>
      </w:tblGrid>
      <w:tr w:rsidR="00D26A00" w14:paraId="438E3416" w14:textId="77777777" w:rsidTr="00D26A00">
        <w:tc>
          <w:tcPr>
            <w:tcW w:w="9350" w:type="dxa"/>
          </w:tcPr>
          <w:bookmarkStart w:id="0" w:name="_Hlk61512111"/>
          <w:p w14:paraId="3181F34C" w14:textId="2A81A72B" w:rsidR="00D26A00" w:rsidRDefault="00D26A00" w:rsidP="00D26A00">
            <w:pPr>
              <w:snapToGrid w:val="0"/>
              <w:spacing w:before="120"/>
              <w:rPr>
                <w:szCs w:val="22"/>
              </w:rPr>
            </w:pPr>
            <w:r w:rsidRPr="001E6B16">
              <w:fldChar w:fldCharType="begin"/>
            </w:r>
            <w:r w:rsidRPr="001E6B16">
              <w:instrText xml:space="preserve"> HYPERLINK "http://www.3gpp.org/ftp/tsg_ran/TSG_RAN/TSGR_90e/Docs/RP-202689.zip" </w:instrText>
            </w:r>
            <w:r w:rsidRPr="001E6B16">
              <w:fldChar w:fldCharType="separate"/>
            </w:r>
            <w:r w:rsidRPr="001E6B16">
              <w:rPr>
                <w:rStyle w:val="Hyperlink"/>
              </w:rPr>
              <w:t>RP-202689</w:t>
            </w:r>
            <w:r w:rsidRPr="001E6B16">
              <w:fldChar w:fldCharType="end"/>
            </w:r>
          </w:p>
          <w:p w14:paraId="5B3573DF" w14:textId="10FC136D" w:rsidR="00D26A00" w:rsidRPr="00D26A00" w:rsidRDefault="00D26A00" w:rsidP="00D26A00">
            <w:pPr>
              <w:snapToGrid w:val="0"/>
              <w:spacing w:before="120"/>
              <w:rPr>
                <w:szCs w:val="22"/>
              </w:rPr>
            </w:pPr>
            <w:r w:rsidRPr="00D26A00">
              <w:rPr>
                <w:szCs w:val="22"/>
              </w:rPr>
              <w:t>The first objective of this Study is to identify scenarios applicable to NB-IoT/eMTC [RAN1, RAN2], including:</w:t>
            </w:r>
          </w:p>
          <w:p w14:paraId="2CAB1CB6" w14:textId="13CF65BF" w:rsidR="00D26A00" w:rsidRPr="00D26A00" w:rsidRDefault="00D26A00" w:rsidP="00D26A00">
            <w:pPr>
              <w:pStyle w:val="ListParagraph"/>
              <w:numPr>
                <w:ilvl w:val="0"/>
                <w:numId w:val="23"/>
              </w:numPr>
              <w:spacing w:before="120"/>
            </w:pPr>
            <w:r w:rsidRPr="00D26A00">
              <w:t>Bands of interest in sub 6 GHz</w:t>
            </w:r>
          </w:p>
          <w:p w14:paraId="3B793EC5" w14:textId="43255DE1" w:rsidR="00D26A00" w:rsidRPr="00D26A00" w:rsidRDefault="00D26A00" w:rsidP="00D26A00">
            <w:pPr>
              <w:pStyle w:val="ListParagraph"/>
              <w:numPr>
                <w:ilvl w:val="0"/>
                <w:numId w:val="23"/>
              </w:numPr>
              <w:spacing w:before="120"/>
            </w:pPr>
            <w:r w:rsidRPr="00D26A00">
              <w:t xml:space="preserve">Device type with PC3 or PC5 (LEO and GEO) </w:t>
            </w:r>
          </w:p>
          <w:p w14:paraId="3569DE70" w14:textId="00C8DFD4" w:rsidR="00D26A00" w:rsidRPr="00D26A00" w:rsidRDefault="00D26A00" w:rsidP="00D26A00">
            <w:pPr>
              <w:pStyle w:val="ListParagraph"/>
              <w:numPr>
                <w:ilvl w:val="0"/>
                <w:numId w:val="23"/>
              </w:numPr>
              <w:spacing w:before="120"/>
            </w:pPr>
            <w:r w:rsidRPr="00D26A00">
              <w:t xml:space="preserve">Satellite constellation orbit LEO and GEO </w:t>
            </w:r>
          </w:p>
          <w:p w14:paraId="3987447B" w14:textId="4C82A968" w:rsidR="00D26A00" w:rsidRPr="00D26A00" w:rsidRDefault="00D26A00" w:rsidP="00D26A00">
            <w:pPr>
              <w:pStyle w:val="ListParagraph"/>
              <w:numPr>
                <w:ilvl w:val="0"/>
                <w:numId w:val="23"/>
              </w:numPr>
              <w:spacing w:before="120"/>
            </w:pPr>
            <w:r w:rsidRPr="00D26A00">
              <w:t>Transparent payload.</w:t>
            </w:r>
          </w:p>
          <w:p w14:paraId="155AFBB4" w14:textId="368C676A" w:rsidR="00D26A00" w:rsidRPr="00D26A00" w:rsidRDefault="00D26A00" w:rsidP="00D26A00">
            <w:pPr>
              <w:pStyle w:val="ListParagraph"/>
              <w:numPr>
                <w:ilvl w:val="0"/>
                <w:numId w:val="23"/>
              </w:numPr>
              <w:spacing w:before="120"/>
            </w:pPr>
            <w:r w:rsidRPr="00D26A00">
              <w:t>Link budget</w:t>
            </w:r>
          </w:p>
          <w:p w14:paraId="5E76D3C6" w14:textId="77777777" w:rsidR="00D26A00" w:rsidRPr="00D26A00" w:rsidRDefault="00D26A00" w:rsidP="00D26A00">
            <w:pPr>
              <w:snapToGrid w:val="0"/>
              <w:spacing w:before="120"/>
              <w:rPr>
                <w:szCs w:val="22"/>
              </w:rPr>
            </w:pPr>
            <w:r w:rsidRPr="00D26A00">
              <w:rPr>
                <w:szCs w:val="22"/>
              </w:rPr>
              <w:t>NOTE 1: This first objective will be based on the scenarios documented in TR 38.821.</w:t>
            </w:r>
          </w:p>
          <w:p w14:paraId="4636F19A" w14:textId="7903A4D7" w:rsidR="00D26A00" w:rsidRDefault="00D26A00" w:rsidP="00D26A00">
            <w:pPr>
              <w:snapToGrid w:val="0"/>
              <w:spacing w:before="120"/>
              <w:rPr>
                <w:szCs w:val="22"/>
              </w:rPr>
            </w:pPr>
            <w:r w:rsidRPr="00D26A00">
              <w:rPr>
                <w:szCs w:val="22"/>
              </w:rPr>
              <w:t>NOTE 2: UE mobility assumptions follow terrestrial NB-IoT/eMTC assumptions.</w:t>
            </w:r>
          </w:p>
          <w:bookmarkEnd w:id="0"/>
          <w:p w14:paraId="460D210A" w14:textId="631560FF" w:rsidR="00D26A00" w:rsidRPr="00D26A00" w:rsidRDefault="00D26A00" w:rsidP="00D26A00">
            <w:pPr>
              <w:snapToGrid w:val="0"/>
              <w:spacing w:before="120"/>
              <w:rPr>
                <w:szCs w:val="22"/>
              </w:rPr>
            </w:pPr>
            <w:r w:rsidRPr="00D26A00">
              <w:rPr>
                <w:szCs w:val="22"/>
              </w:rPr>
              <w:t xml:space="preserve">The second objective is, for the above identified scenarios, to study and recommend necessary changes to support NB-IoT and eMTC over satellite, reusing as much as possible the conclusions of the studies performed for NR NTN in TR38.821. This objective will address the following items: </w:t>
            </w:r>
          </w:p>
          <w:p w14:paraId="00B94518" w14:textId="4D53386E" w:rsidR="00D26A00" w:rsidRPr="00D26A00" w:rsidRDefault="00D26A00" w:rsidP="00D26A00">
            <w:pPr>
              <w:pStyle w:val="ListParagraph"/>
              <w:numPr>
                <w:ilvl w:val="0"/>
                <w:numId w:val="24"/>
              </w:numPr>
              <w:spacing w:before="120"/>
            </w:pPr>
            <w:r w:rsidRPr="00D26A00">
              <w:t>Aspects related to random access procedure/signals [RAN1, RAN2]</w:t>
            </w:r>
          </w:p>
          <w:p w14:paraId="5E9C4FA2" w14:textId="4079281E" w:rsidR="00D26A00" w:rsidRPr="00D26A00" w:rsidRDefault="00D26A00" w:rsidP="00D26A00">
            <w:pPr>
              <w:pStyle w:val="ListParagraph"/>
              <w:numPr>
                <w:ilvl w:val="0"/>
                <w:numId w:val="24"/>
              </w:numPr>
              <w:spacing w:before="120"/>
            </w:pPr>
            <w:r w:rsidRPr="00D26A00">
              <w:t>Mechanisms for time/frequency adjustment including Timing Advance, and UL frequency compensation indication [RAN1, RAN2]</w:t>
            </w:r>
          </w:p>
          <w:p w14:paraId="2DA7D03F" w14:textId="6A8542FB" w:rsidR="00D26A00" w:rsidRPr="00D26A00" w:rsidRDefault="00D26A00" w:rsidP="00D26A00">
            <w:pPr>
              <w:pStyle w:val="ListParagraph"/>
              <w:numPr>
                <w:ilvl w:val="0"/>
                <w:numId w:val="24"/>
              </w:numPr>
              <w:spacing w:before="120"/>
            </w:pPr>
            <w:r w:rsidRPr="00D26A00">
              <w:t>Timing offset related to scheduling and HARQ-ACK feedback [RAN1, RAN2]</w:t>
            </w:r>
          </w:p>
          <w:p w14:paraId="19ECD063" w14:textId="4E65D458" w:rsidR="00D26A00" w:rsidRPr="00D26A00" w:rsidRDefault="00D26A00" w:rsidP="00D26A00">
            <w:pPr>
              <w:pStyle w:val="ListParagraph"/>
              <w:numPr>
                <w:ilvl w:val="0"/>
                <w:numId w:val="24"/>
              </w:numPr>
              <w:spacing w:before="120"/>
            </w:pPr>
            <w:r w:rsidRPr="00D26A00">
              <w:t>Aspects related to HARQ operation [RAN2, RAN1]</w:t>
            </w:r>
          </w:p>
          <w:p w14:paraId="2D033517" w14:textId="6AAE9AC1" w:rsidR="00D26A00" w:rsidRPr="00D26A00" w:rsidRDefault="00D26A00" w:rsidP="00D26A00">
            <w:pPr>
              <w:pStyle w:val="ListParagraph"/>
              <w:numPr>
                <w:ilvl w:val="0"/>
                <w:numId w:val="24"/>
              </w:numPr>
              <w:spacing w:before="120"/>
            </w:pPr>
            <w:r w:rsidRPr="00D26A00">
              <w:t>General aspects related to timers (</w:t>
            </w:r>
            <w:r w:rsidR="00B83814" w:rsidRPr="00D26A00">
              <w:t>e.g.,</w:t>
            </w:r>
            <w:r w:rsidRPr="00D26A00">
              <w:t xml:space="preserve"> SR, DRX, etc.) [RAN2]</w:t>
            </w:r>
          </w:p>
          <w:p w14:paraId="6F188600" w14:textId="7F71D84A" w:rsidR="00D26A00" w:rsidRPr="00D26A00" w:rsidRDefault="00D26A00" w:rsidP="00D26A00">
            <w:pPr>
              <w:pStyle w:val="ListParagraph"/>
              <w:numPr>
                <w:ilvl w:val="0"/>
                <w:numId w:val="24"/>
              </w:numPr>
              <w:spacing w:before="120"/>
            </w:pPr>
            <w:r w:rsidRPr="00D26A00">
              <w:t>RAN2 aspects related to idle mode and connected mode mobility [RAN2]</w:t>
            </w:r>
          </w:p>
          <w:p w14:paraId="1AD99541" w14:textId="4B6E2CCE" w:rsidR="00D26A00" w:rsidRPr="00D26A00" w:rsidRDefault="00D26A00" w:rsidP="00D26A00">
            <w:pPr>
              <w:pStyle w:val="ListParagraph"/>
              <w:numPr>
                <w:ilvl w:val="0"/>
                <w:numId w:val="24"/>
              </w:numPr>
              <w:spacing w:before="120"/>
            </w:pPr>
            <w:r w:rsidRPr="00D26A00">
              <w:t>RLF-based for NB-IoT</w:t>
            </w:r>
          </w:p>
          <w:p w14:paraId="283F9DC8" w14:textId="5B74C118" w:rsidR="00D26A00" w:rsidRPr="00D26A00" w:rsidRDefault="00D26A00" w:rsidP="00D26A00">
            <w:pPr>
              <w:pStyle w:val="ListParagraph"/>
              <w:numPr>
                <w:ilvl w:val="0"/>
                <w:numId w:val="24"/>
              </w:numPr>
              <w:spacing w:before="120"/>
            </w:pPr>
            <w:r w:rsidRPr="00D26A00">
              <w:t>Handover-based for eMTC</w:t>
            </w:r>
          </w:p>
          <w:p w14:paraId="2B94B9DB" w14:textId="65D35D35" w:rsidR="00D26A00" w:rsidRPr="00D26A00" w:rsidRDefault="00D26A00" w:rsidP="00D26A00">
            <w:pPr>
              <w:pStyle w:val="ListParagraph"/>
              <w:numPr>
                <w:ilvl w:val="0"/>
                <w:numId w:val="24"/>
              </w:numPr>
              <w:spacing w:before="120"/>
            </w:pPr>
            <w:r w:rsidRPr="00D26A00">
              <w:t>System information enhancements [RAN2]</w:t>
            </w:r>
          </w:p>
          <w:p w14:paraId="4902EDAE" w14:textId="20877EEB" w:rsidR="00D26A00" w:rsidRPr="00D26A00" w:rsidRDefault="00D26A00" w:rsidP="00D26A00">
            <w:pPr>
              <w:pStyle w:val="ListParagraph"/>
              <w:numPr>
                <w:ilvl w:val="0"/>
                <w:numId w:val="24"/>
              </w:numPr>
              <w:spacing w:before="120"/>
            </w:pPr>
            <w:r w:rsidRPr="00D26A00">
              <w:t>Tracking area enhancements [RAN2]</w:t>
            </w:r>
          </w:p>
          <w:p w14:paraId="239FC67B" w14:textId="1065120B" w:rsidR="00D26A00" w:rsidRDefault="00D26A00" w:rsidP="00D26A00">
            <w:pPr>
              <w:snapToGrid w:val="0"/>
              <w:spacing w:before="120"/>
              <w:rPr>
                <w:szCs w:val="22"/>
              </w:rPr>
            </w:pPr>
            <w:r w:rsidRPr="00D26A00">
              <w:rPr>
                <w:szCs w:val="22"/>
              </w:rPr>
              <w:t xml:space="preserve">NOTE 3: </w:t>
            </w:r>
            <w:r w:rsidRPr="00D26A00">
              <w:rPr>
                <w:szCs w:val="22"/>
              </w:rPr>
              <w:tab/>
              <w:t>GNSS capability in the UE is taken as a working assumption in this study for both NB-IoT and eMTC devices. With this assumption, UE can estimate and pre-compensate timing and frequency offset with sufficient accuracy for UL transmission. Simultaneous GNSS and NTN NB-IoT/eMTC operation is not assumed.</w:t>
            </w:r>
          </w:p>
        </w:tc>
      </w:tr>
    </w:tbl>
    <w:p w14:paraId="7C5E6990" w14:textId="2645D2CD" w:rsidR="00CA65D6" w:rsidRDefault="00CA65D6" w:rsidP="0093394A">
      <w:pPr>
        <w:snapToGrid w:val="0"/>
        <w:spacing w:before="240"/>
        <w:rPr>
          <w:szCs w:val="22"/>
        </w:rPr>
      </w:pPr>
      <w:r>
        <w:rPr>
          <w:szCs w:val="22"/>
        </w:rPr>
        <w:t>A</w:t>
      </w:r>
      <w:r w:rsidRPr="00CA65D6">
        <w:rPr>
          <w:szCs w:val="22"/>
        </w:rPr>
        <w:t xml:space="preserve">s </w:t>
      </w:r>
      <w:r w:rsidR="003505C3">
        <w:rPr>
          <w:szCs w:val="22"/>
        </w:rPr>
        <w:t>a</w:t>
      </w:r>
      <w:r w:rsidRPr="00CA65D6">
        <w:rPr>
          <w:szCs w:val="22"/>
        </w:rPr>
        <w:t xml:space="preserve"> recommendation from </w:t>
      </w:r>
      <w:r>
        <w:rPr>
          <w:szCs w:val="22"/>
        </w:rPr>
        <w:t xml:space="preserve">the </w:t>
      </w:r>
      <w:r w:rsidR="00D26A00">
        <w:rPr>
          <w:szCs w:val="22"/>
        </w:rPr>
        <w:t>r</w:t>
      </w:r>
      <w:r w:rsidR="00D26A00" w:rsidRPr="00D26A00">
        <w:rPr>
          <w:szCs w:val="22"/>
        </w:rPr>
        <w:t xml:space="preserve">apporteur </w:t>
      </w:r>
      <w:r w:rsidR="00493C71">
        <w:rPr>
          <w:szCs w:val="22"/>
        </w:rPr>
        <w:t>in</w:t>
      </w:r>
      <w:r w:rsidR="00D26A00">
        <w:rPr>
          <w:szCs w:val="22"/>
        </w:rPr>
        <w:t xml:space="preserve"> </w:t>
      </w:r>
      <w:hyperlink r:id="rId12" w:history="1">
        <w:r w:rsidR="00D26A00" w:rsidRPr="00D26A00">
          <w:rPr>
            <w:rStyle w:val="Hyperlink"/>
            <w:szCs w:val="22"/>
          </w:rPr>
          <w:t>RP-202689</w:t>
        </w:r>
      </w:hyperlink>
      <w:r w:rsidR="00C23A09">
        <w:rPr>
          <w:szCs w:val="22"/>
        </w:rPr>
        <w:t xml:space="preserve">, </w:t>
      </w:r>
      <w:r>
        <w:rPr>
          <w:szCs w:val="22"/>
        </w:rPr>
        <w:t xml:space="preserve">the following </w:t>
      </w:r>
      <w:r w:rsidRPr="00CA65D6">
        <w:rPr>
          <w:szCs w:val="22"/>
        </w:rPr>
        <w:t xml:space="preserve">discussion </w:t>
      </w:r>
      <w:r>
        <w:rPr>
          <w:szCs w:val="22"/>
        </w:rPr>
        <w:t>w</w:t>
      </w:r>
      <w:r w:rsidR="00D7382B">
        <w:rPr>
          <w:szCs w:val="22"/>
        </w:rPr>
        <w:t>as</w:t>
      </w:r>
      <w:r>
        <w:rPr>
          <w:szCs w:val="22"/>
        </w:rPr>
        <w:t xml:space="preserve"> encouraged</w:t>
      </w:r>
      <w:r w:rsidRPr="00CA65D6">
        <w:rPr>
          <w:szCs w:val="22"/>
        </w:rPr>
        <w:t>.</w:t>
      </w:r>
    </w:p>
    <w:p w14:paraId="3DBE6639" w14:textId="77777777" w:rsidR="00C9254C" w:rsidRPr="00C9254C" w:rsidRDefault="00C9254C" w:rsidP="00C9254C">
      <w:pPr>
        <w:pStyle w:val="ListParagraph"/>
        <w:numPr>
          <w:ilvl w:val="0"/>
          <w:numId w:val="24"/>
        </w:numPr>
        <w:spacing w:before="120"/>
        <w:rPr>
          <w:i/>
          <w:iCs/>
        </w:rPr>
      </w:pPr>
      <w:r w:rsidRPr="00C9254C">
        <w:rPr>
          <w:i/>
          <w:iCs/>
        </w:rPr>
        <w:t>Timing offset related to scheduling and HARQ-ACK feedback [RAN1, RAN2]</w:t>
      </w:r>
    </w:p>
    <w:p w14:paraId="18B634BC" w14:textId="251F583A" w:rsidR="00BD2064" w:rsidRDefault="00FB750F" w:rsidP="0093394A">
      <w:pPr>
        <w:spacing w:before="120"/>
      </w:pPr>
      <w:r>
        <w:t xml:space="preserve">In this contribution, we </w:t>
      </w:r>
      <w:r w:rsidR="00391B61">
        <w:t xml:space="preserve">will provide </w:t>
      </w:r>
      <w:r w:rsidR="00B83814">
        <w:t>some initial</w:t>
      </w:r>
      <w:r>
        <w:t xml:space="preserve"> </w:t>
      </w:r>
      <w:r w:rsidR="00A25E20">
        <w:t>discuss</w:t>
      </w:r>
      <w:r w:rsidR="00391B61">
        <w:t>ion</w:t>
      </w:r>
      <w:r w:rsidR="00A25E20">
        <w:t xml:space="preserve"> </w:t>
      </w:r>
      <w:r w:rsidR="00CA65D6">
        <w:t xml:space="preserve">on </w:t>
      </w:r>
    </w:p>
    <w:p w14:paraId="6914B563" w14:textId="7F5E3FE4" w:rsidR="00B83814" w:rsidRPr="00B83814" w:rsidRDefault="00D7382B" w:rsidP="00CE1EB6">
      <w:pPr>
        <w:numPr>
          <w:ilvl w:val="0"/>
          <w:numId w:val="6"/>
        </w:numPr>
        <w:overflowPunct/>
        <w:autoSpaceDE/>
        <w:autoSpaceDN/>
        <w:adjustRightInd/>
        <w:spacing w:before="120" w:after="0"/>
        <w:contextualSpacing/>
        <w:jc w:val="left"/>
        <w:textAlignment w:val="auto"/>
      </w:pPr>
      <w:r>
        <w:rPr>
          <w:rFonts w:eastAsia="SimSun"/>
          <w:szCs w:val="22"/>
          <w:lang w:eastAsia="ja-JP"/>
        </w:rPr>
        <w:t>timing offset related to scheduling</w:t>
      </w:r>
    </w:p>
    <w:p w14:paraId="51A98EA0" w14:textId="7C74454F" w:rsidR="0093394A" w:rsidRPr="00B83814" w:rsidRDefault="00B83814" w:rsidP="00CE1EB6">
      <w:pPr>
        <w:numPr>
          <w:ilvl w:val="0"/>
          <w:numId w:val="6"/>
        </w:numPr>
        <w:overflowPunct/>
        <w:autoSpaceDE/>
        <w:autoSpaceDN/>
        <w:adjustRightInd/>
        <w:spacing w:before="120" w:after="0"/>
        <w:contextualSpacing/>
        <w:jc w:val="left"/>
        <w:textAlignment w:val="auto"/>
      </w:pPr>
      <w:r w:rsidRPr="00B83814">
        <w:rPr>
          <w:rFonts w:eastAsia="SimSun"/>
          <w:szCs w:val="22"/>
          <w:lang w:eastAsia="ja-JP"/>
        </w:rPr>
        <w:t>t</w:t>
      </w:r>
      <w:r w:rsidR="00D7382B">
        <w:rPr>
          <w:rFonts w:eastAsia="SimSun"/>
          <w:szCs w:val="22"/>
          <w:lang w:eastAsia="ja-JP"/>
        </w:rPr>
        <w:t>iming offset related to HARQ-ACK feedback</w:t>
      </w:r>
    </w:p>
    <w:p w14:paraId="3677EB88" w14:textId="77777777" w:rsidR="00975525" w:rsidRDefault="00975525" w:rsidP="00D7382B">
      <w:pPr>
        <w:overflowPunct/>
        <w:autoSpaceDE/>
        <w:autoSpaceDN/>
        <w:adjustRightInd/>
        <w:spacing w:before="120" w:after="240"/>
        <w:contextualSpacing/>
        <w:jc w:val="left"/>
        <w:textAlignment w:val="auto"/>
      </w:pPr>
    </w:p>
    <w:p w14:paraId="491C27BF" w14:textId="4C49A04F" w:rsidR="00EC2855" w:rsidRDefault="00EC2855" w:rsidP="00EC2855">
      <w:pPr>
        <w:pStyle w:val="Heading1"/>
      </w:pPr>
      <w:r>
        <w:t>Discussion</w:t>
      </w:r>
    </w:p>
    <w:p w14:paraId="404BDF1E" w14:textId="39C7B0F1" w:rsidR="00B83814" w:rsidRDefault="00D7382B" w:rsidP="00B83814">
      <w:pPr>
        <w:pStyle w:val="Heading2"/>
        <w:rPr>
          <w:lang w:val="en-US" w:eastAsia="zh-TW"/>
        </w:rPr>
      </w:pPr>
      <w:r>
        <w:rPr>
          <w:rFonts w:eastAsia="SimSun"/>
          <w:szCs w:val="22"/>
          <w:lang w:eastAsia="ja-JP"/>
        </w:rPr>
        <w:t>Timing offset related to scheduling</w:t>
      </w:r>
    </w:p>
    <w:p w14:paraId="381E0893" w14:textId="77777777" w:rsidR="00D7382B" w:rsidRDefault="00D7382B" w:rsidP="00D7382B">
      <w:pPr>
        <w:spacing w:after="240"/>
        <w:rPr>
          <w:lang w:eastAsia="zh-TW"/>
        </w:rPr>
      </w:pPr>
      <w:r>
        <w:rPr>
          <w:lang w:eastAsia="zh-TW"/>
        </w:rPr>
        <w:t>The propagation delays in terrestrial mobile systems are usually less than 1ms. In contrast, the propagation delays in NTN are much longer, ranging from several milliseconds to hundreds of milliseconds depending on the altitudes of the spaceborne or airborne platforms and payload type in NTN. Dealing with such long propagation delays requires modifications of many timing aspects in NR from the physical layer to higher layers, including the timing advance (TA) mechanism.</w:t>
      </w:r>
    </w:p>
    <w:p w14:paraId="5459E716" w14:textId="77777777" w:rsidR="00D7382B" w:rsidRDefault="00D7382B" w:rsidP="00D7382B">
      <w:pPr>
        <w:rPr>
          <w:lang w:eastAsia="zh-TW"/>
        </w:rPr>
      </w:pPr>
      <w:r>
        <w:rPr>
          <w:noProof/>
        </w:rPr>
        <w:drawing>
          <wp:inline distT="0" distB="0" distL="0" distR="0" wp14:anchorId="4B55AE45" wp14:editId="310B7717">
            <wp:extent cx="5943600" cy="2150110"/>
            <wp:effectExtent l="0" t="0" r="0" b="2540"/>
            <wp:docPr id="6" name="Picture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43600" cy="2150110"/>
                    </a:xfrm>
                    <a:prstGeom prst="rect">
                      <a:avLst/>
                    </a:prstGeom>
                  </pic:spPr>
                </pic:pic>
              </a:graphicData>
            </a:graphic>
          </wp:inline>
        </w:drawing>
      </w:r>
    </w:p>
    <w:p w14:paraId="47AA5541" w14:textId="71FB8435" w:rsidR="0000382C" w:rsidRDefault="00D7382B" w:rsidP="003A3CE9">
      <w:pPr>
        <w:pStyle w:val="Caption"/>
      </w:pPr>
      <w:bookmarkStart w:id="1" w:name="_Ref57972867"/>
      <w:r>
        <w:t xml:space="preserve">Figure </w:t>
      </w:r>
      <w:r>
        <w:fldChar w:fldCharType="begin"/>
      </w:r>
      <w:r>
        <w:instrText xml:space="preserve"> SEQ Figure \* ARABIC </w:instrText>
      </w:r>
      <w:r>
        <w:fldChar w:fldCharType="separate"/>
      </w:r>
      <w:r w:rsidR="00286484">
        <w:rPr>
          <w:noProof/>
        </w:rPr>
        <w:t>1</w:t>
      </w:r>
      <w:r>
        <w:fldChar w:fldCharType="end"/>
      </w:r>
      <w:bookmarkEnd w:id="1"/>
      <w:r>
        <w:t>: An illustration of large TA in NTN that results in a large offset in the DL and UL frame timing at UE</w:t>
      </w:r>
    </w:p>
    <w:p w14:paraId="09E45A81" w14:textId="20738D3A" w:rsidR="00D7382B" w:rsidRDefault="00D7382B" w:rsidP="00D7382B">
      <w:pPr>
        <w:rPr>
          <w:lang w:eastAsia="zh-TW"/>
        </w:rPr>
      </w:pPr>
      <w:r>
        <w:rPr>
          <w:lang w:eastAsia="zh-TW"/>
        </w:rPr>
        <w:t xml:space="preserve">In NTN, a UE may need to apply a large TA value that leads to a large offset in its DL and UL frame timing. </w:t>
      </w:r>
      <w:r>
        <w:rPr>
          <w:lang w:eastAsia="zh-TW"/>
        </w:rPr>
        <w:fldChar w:fldCharType="begin"/>
      </w:r>
      <w:r>
        <w:rPr>
          <w:lang w:eastAsia="zh-TW"/>
        </w:rPr>
        <w:instrText xml:space="preserve"> REF _Ref57972867 \h  \* MERGEFORMAT </w:instrText>
      </w:r>
      <w:r>
        <w:rPr>
          <w:lang w:eastAsia="zh-TW"/>
        </w:rPr>
      </w:r>
      <w:r>
        <w:rPr>
          <w:lang w:eastAsia="zh-TW"/>
        </w:rPr>
        <w:fldChar w:fldCharType="separate"/>
      </w:r>
      <w:r w:rsidR="00286484">
        <w:t xml:space="preserve">Figure </w:t>
      </w:r>
      <w:r w:rsidR="00286484">
        <w:rPr>
          <w:noProof/>
        </w:rPr>
        <w:t>1</w:t>
      </w:r>
      <w:r>
        <w:rPr>
          <w:lang w:eastAsia="zh-TW"/>
        </w:rPr>
        <w:fldChar w:fldCharType="end"/>
      </w:r>
      <w:r>
        <w:rPr>
          <w:lang w:eastAsia="zh-TW"/>
        </w:rPr>
        <w:t xml:space="preserve"> illustrates a scenario, where the UE applies a large TA, and the DL and UL frame timing are aligned at </w:t>
      </w:r>
      <w:r w:rsidR="004962C1">
        <w:rPr>
          <w:lang w:eastAsia="zh-TW"/>
        </w:rPr>
        <w:t xml:space="preserve">the </w:t>
      </w:r>
      <w:r>
        <w:rPr>
          <w:lang w:eastAsia="zh-TW"/>
        </w:rPr>
        <w:t>eNB.</w:t>
      </w:r>
    </w:p>
    <w:p w14:paraId="6B6F033C" w14:textId="77777777" w:rsidR="00D7382B" w:rsidRDefault="00D7382B" w:rsidP="00D7382B">
      <w:pPr>
        <w:rPr>
          <w:lang w:eastAsia="zh-TW"/>
        </w:rPr>
      </w:pPr>
    </w:p>
    <w:p w14:paraId="5738B8C6" w14:textId="77777777" w:rsidR="00D7382B" w:rsidRDefault="00D7382B" w:rsidP="00D7382B">
      <w:pPr>
        <w:pStyle w:val="Heading3"/>
      </w:pPr>
      <w:r>
        <w:t xml:space="preserve">Msg1: </w:t>
      </w:r>
      <w:r w:rsidRPr="00194C99">
        <w:t>NPRACH starting time</w:t>
      </w:r>
    </w:p>
    <w:p w14:paraId="36155F91" w14:textId="77777777" w:rsidR="00D7382B" w:rsidRPr="00D7382B" w:rsidRDefault="00D7382B" w:rsidP="00D7382B">
      <w:pPr>
        <w:pStyle w:val="Caption"/>
        <w:spacing w:after="120"/>
        <w:jc w:val="both"/>
        <w:rPr>
          <w:b w:val="0"/>
          <w:bCs w:val="0"/>
          <w:u w:val="single"/>
        </w:rPr>
      </w:pPr>
      <w:r w:rsidRPr="00D7382B">
        <w:rPr>
          <w:b w:val="0"/>
          <w:bCs w:val="0"/>
          <w:u w:val="single"/>
        </w:rPr>
        <w:t>Problem statement</w:t>
      </w:r>
    </w:p>
    <w:p w14:paraId="6D001D22" w14:textId="77777777" w:rsidR="00D7382B" w:rsidRDefault="00D7382B" w:rsidP="00D7382B">
      <w:r>
        <w:t xml:space="preserve">In NTN NB-IoT, </w:t>
      </w:r>
      <w:r w:rsidRPr="00E14880">
        <w:t>a UE may need to apply a large TA value</w:t>
      </w:r>
      <w:r>
        <w:t xml:space="preserve">, e.g., 25ms for LEO with 600km, to transmit a narrowband random-access preamble. As a result, after the UE determines a valid NPRACH occasion based on the current specs, it might become invalid after the TA is applied, e.g., the required transmission timing of the preamble might be prior to the reception of </w:t>
      </w:r>
      <w:r w:rsidRPr="007F2D72">
        <w:t>SIB1-N</w:t>
      </w:r>
      <w:r>
        <w:t xml:space="preserve">B that provides the </w:t>
      </w:r>
      <w:r w:rsidRPr="00243C0A">
        <w:t>NPRACH configuration</w:t>
      </w:r>
      <w:r>
        <w:t>. Otherwise, it would be not causal because NPRACH transmission would be early than NRAPCH configuration reception.</w:t>
      </w:r>
    </w:p>
    <w:p w14:paraId="386A8AED" w14:textId="5B5CEE4D" w:rsidR="00D7382B" w:rsidRDefault="00D7382B" w:rsidP="00D7382B">
      <w:pPr>
        <w:spacing w:after="240"/>
      </w:pPr>
      <w:r>
        <w:t xml:space="preserve">As shown in </w:t>
      </w:r>
      <w:r>
        <w:fldChar w:fldCharType="begin"/>
      </w:r>
      <w:r>
        <w:instrText xml:space="preserve"> REF _Ref57981694 \h  \* MERGEFORMAT </w:instrText>
      </w:r>
      <w:r>
        <w:fldChar w:fldCharType="separate"/>
      </w:r>
      <w:r w:rsidR="00286484">
        <w:t xml:space="preserve">Figure </w:t>
      </w:r>
      <w:r w:rsidR="00286484">
        <w:rPr>
          <w:noProof/>
        </w:rPr>
        <w:t>2</w:t>
      </w:r>
      <w:r>
        <w:fldChar w:fldCharType="end"/>
      </w:r>
      <w:r>
        <w:t xml:space="preserve">, the selected NPRACH occasion in SFN#1 is before the NPSS reception in SFN#0 after the TA is applied, which is an unworkable occasion, e.g., non-causal. </w:t>
      </w:r>
    </w:p>
    <w:p w14:paraId="74E55FCC" w14:textId="601960D5" w:rsidR="00D7382B" w:rsidRDefault="00D7382B" w:rsidP="00D7382B">
      <w:pPr>
        <w:rPr>
          <w:u w:val="single"/>
        </w:rPr>
      </w:pPr>
      <w:r w:rsidRPr="00D7382B">
        <w:rPr>
          <w:u w:val="single"/>
        </w:rPr>
        <w:t>Possible solutions</w:t>
      </w:r>
    </w:p>
    <w:p w14:paraId="6713B72A" w14:textId="77777777" w:rsidR="00D7382B" w:rsidRDefault="00D7382B" w:rsidP="00D7382B">
      <w:r>
        <w:t xml:space="preserve">Determination on a </w:t>
      </w:r>
      <w:r w:rsidRPr="00D7382B">
        <w:t>valid NPRACH occasion</w:t>
      </w:r>
      <w:r>
        <w:t xml:space="preserve"> may need a revisit, considering the need of using initial TA for NPRACH.</w:t>
      </w:r>
    </w:p>
    <w:p w14:paraId="48A4C42A" w14:textId="2A3CD1FB" w:rsidR="00D7382B" w:rsidRPr="00D7382B" w:rsidRDefault="00511B5C" w:rsidP="00D7382B">
      <w:pPr>
        <w:pStyle w:val="Proposal"/>
      </w:pPr>
      <w:bookmarkStart w:id="2" w:name="_Toc61854939"/>
      <w:r>
        <w:t>Whether consider the initial TA to</w:t>
      </w:r>
      <w:r w:rsidR="00D7382B">
        <w:t xml:space="preserve"> </w:t>
      </w:r>
      <w:r>
        <w:t>determine a valid NPRACH occasion shall be FFS.</w:t>
      </w:r>
      <w:bookmarkEnd w:id="2"/>
    </w:p>
    <w:p w14:paraId="6A607D63" w14:textId="77777777" w:rsidR="00D7382B" w:rsidRDefault="00D7382B" w:rsidP="00D7382B">
      <w:r>
        <w:rPr>
          <w:noProof/>
        </w:rPr>
        <w:lastRenderedPageBreak/>
        <w:drawing>
          <wp:inline distT="0" distB="0" distL="0" distR="0" wp14:anchorId="18C32008" wp14:editId="10B09466">
            <wp:extent cx="5943600" cy="2208530"/>
            <wp:effectExtent l="0" t="0" r="0" b="1270"/>
            <wp:docPr id="9" name="Picture 9"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43600" cy="2208530"/>
                    </a:xfrm>
                    <a:prstGeom prst="rect">
                      <a:avLst/>
                    </a:prstGeom>
                  </pic:spPr>
                </pic:pic>
              </a:graphicData>
            </a:graphic>
          </wp:inline>
        </w:drawing>
      </w:r>
      <w:r>
        <w:t xml:space="preserve"> </w:t>
      </w:r>
    </w:p>
    <w:p w14:paraId="12B73042" w14:textId="37B63005" w:rsidR="00D7382B" w:rsidRDefault="00D7382B" w:rsidP="00511B5C">
      <w:pPr>
        <w:pStyle w:val="Caption"/>
        <w:spacing w:after="120"/>
      </w:pPr>
      <w:bookmarkStart w:id="3" w:name="_Ref57981694"/>
      <w:r>
        <w:t xml:space="preserve">Figure </w:t>
      </w:r>
      <w:r>
        <w:fldChar w:fldCharType="begin"/>
      </w:r>
      <w:r>
        <w:instrText xml:space="preserve"> SEQ Figure \* ARABIC </w:instrText>
      </w:r>
      <w:r>
        <w:fldChar w:fldCharType="separate"/>
      </w:r>
      <w:r w:rsidR="00286484">
        <w:rPr>
          <w:noProof/>
        </w:rPr>
        <w:t>2</w:t>
      </w:r>
      <w:r>
        <w:rPr>
          <w:noProof/>
        </w:rPr>
        <w:fldChar w:fldCharType="end"/>
      </w:r>
      <w:bookmarkEnd w:id="3"/>
      <w:r>
        <w:t xml:space="preserve">: </w:t>
      </w:r>
      <w:r w:rsidRPr="00B34CF2">
        <w:t>NPRACH starting time</w:t>
      </w:r>
      <w:r>
        <w:t xml:space="preserve"> in NTN NB-IoT</w:t>
      </w:r>
    </w:p>
    <w:p w14:paraId="60E63A18" w14:textId="77777777" w:rsidR="00511B5C" w:rsidRPr="00511B5C" w:rsidRDefault="00511B5C" w:rsidP="00511B5C"/>
    <w:p w14:paraId="5CC0A189" w14:textId="52F1C1A4" w:rsidR="00D7382B" w:rsidRPr="00511B5C" w:rsidRDefault="00511B5C" w:rsidP="00511B5C">
      <w:pPr>
        <w:pStyle w:val="Heading3"/>
        <w:rPr>
          <w:lang w:eastAsia="zh-TW"/>
        </w:rPr>
      </w:pPr>
      <w:r w:rsidRPr="00511B5C">
        <w:rPr>
          <w:lang w:eastAsia="zh-TW"/>
        </w:rPr>
        <w:t>Msg2: RAR window starting time</w:t>
      </w:r>
    </w:p>
    <w:p w14:paraId="6570F3AC" w14:textId="77777777" w:rsidR="00511B5C" w:rsidRPr="00511B5C" w:rsidRDefault="00511B5C" w:rsidP="00511B5C">
      <w:pPr>
        <w:pStyle w:val="Caption"/>
        <w:spacing w:after="120"/>
        <w:jc w:val="both"/>
        <w:rPr>
          <w:b w:val="0"/>
          <w:bCs w:val="0"/>
          <w:u w:val="single"/>
        </w:rPr>
      </w:pPr>
      <w:r w:rsidRPr="00511B5C">
        <w:rPr>
          <w:b w:val="0"/>
          <w:bCs w:val="0"/>
          <w:u w:val="single"/>
        </w:rPr>
        <w:t>Problem statement</w:t>
      </w:r>
    </w:p>
    <w:p w14:paraId="3941072B" w14:textId="594DC417" w:rsidR="00511B5C" w:rsidRDefault="00511B5C" w:rsidP="00511B5C">
      <w:pPr>
        <w:rPr>
          <w:lang w:eastAsia="zh-TW"/>
        </w:rPr>
      </w:pPr>
      <w:r>
        <w:rPr>
          <w:lang w:eastAsia="zh-TW"/>
        </w:rPr>
        <w:t xml:space="preserve">For an NB-IoT UE, RA Response (RAR) window starts at the subframe that contains the end of the last preamble repetition plus </w:t>
      </w:r>
      <w:bookmarkStart w:id="4" w:name="_Hlk58509360"/>
      <w:r>
        <w:rPr>
          <w:lang w:eastAsia="zh-TW"/>
        </w:rPr>
        <w:t xml:space="preserve">X subframes </w:t>
      </w:r>
      <w:bookmarkEnd w:id="4"/>
      <w:r>
        <w:rPr>
          <w:lang w:eastAsia="zh-TW"/>
        </w:rPr>
        <w:t xml:space="preserve">and has length </w:t>
      </w:r>
      <w:proofErr w:type="spellStart"/>
      <w:r>
        <w:rPr>
          <w:lang w:eastAsia="zh-TW"/>
        </w:rPr>
        <w:t>ra-ResponseWindowSize</w:t>
      </w:r>
      <w:proofErr w:type="spellEnd"/>
      <w:r>
        <w:rPr>
          <w:lang w:eastAsia="zh-TW"/>
        </w:rPr>
        <w:t xml:space="preserve"> for the corresponding enhanced coverage level, where value X is determined from </w:t>
      </w:r>
      <w:r>
        <w:rPr>
          <w:lang w:eastAsia="zh-TW"/>
        </w:rPr>
        <w:fldChar w:fldCharType="begin"/>
      </w:r>
      <w:r>
        <w:rPr>
          <w:lang w:eastAsia="zh-TW"/>
        </w:rPr>
        <w:instrText xml:space="preserve"> REF _Ref58339842 \h  \* MERGEFORMAT </w:instrText>
      </w:r>
      <w:r>
        <w:rPr>
          <w:lang w:eastAsia="zh-TW"/>
        </w:rPr>
      </w:r>
      <w:r>
        <w:rPr>
          <w:lang w:eastAsia="zh-TW"/>
        </w:rPr>
        <w:fldChar w:fldCharType="separate"/>
      </w:r>
      <w:r w:rsidR="00286484">
        <w:t xml:space="preserve">Table </w:t>
      </w:r>
      <w:r w:rsidR="00286484">
        <w:rPr>
          <w:noProof/>
        </w:rPr>
        <w:t>1</w:t>
      </w:r>
      <w:r>
        <w:rPr>
          <w:lang w:eastAsia="zh-TW"/>
        </w:rPr>
        <w:fldChar w:fldCharType="end"/>
      </w:r>
      <w:r>
        <w:rPr>
          <w:lang w:eastAsia="zh-TW"/>
        </w:rPr>
        <w:t xml:space="preserve"> based on the used preamble format and the number of NPRACH repetitions, and the </w:t>
      </w:r>
      <w:proofErr w:type="spellStart"/>
      <w:r w:rsidRPr="007337A0">
        <w:rPr>
          <w:lang w:eastAsia="zh-TW"/>
        </w:rPr>
        <w:t>ra-ResponseWindowSize</w:t>
      </w:r>
      <w:proofErr w:type="spellEnd"/>
      <w:r>
        <w:rPr>
          <w:lang w:eastAsia="zh-TW"/>
        </w:rPr>
        <w:t xml:space="preserve"> refers to the duration of the RAR window, e.g., </w:t>
      </w:r>
    </w:p>
    <w:p w14:paraId="0EBCD5DD" w14:textId="77777777" w:rsidR="00511B5C" w:rsidRDefault="00511B5C" w:rsidP="00511B5C">
      <w:pPr>
        <w:jc w:val="center"/>
        <w:rPr>
          <w:lang w:eastAsia="zh-TW"/>
        </w:rPr>
      </w:pPr>
      <w:r w:rsidRPr="007F2821">
        <w:rPr>
          <w:lang w:eastAsia="zh-TW"/>
        </w:rPr>
        <w:t>ra-ResponseWindowSize-r13</w:t>
      </w:r>
      <w:r>
        <w:rPr>
          <w:lang w:eastAsia="zh-TW"/>
        </w:rPr>
        <w:t xml:space="preserve"> </w:t>
      </w:r>
      <w:r w:rsidRPr="007F2821">
        <w:rPr>
          <w:lang w:eastAsia="zh-TW"/>
        </w:rPr>
        <w:t>ENUMERATED {</w:t>
      </w:r>
      <w:r w:rsidRPr="00D82A5F">
        <w:rPr>
          <w:lang w:eastAsia="zh-TW"/>
        </w:rPr>
        <w:t>pp2, pp3, pp4, pp5, pp6, pp7, pp8, pp10}</w:t>
      </w:r>
      <w:r>
        <w:rPr>
          <w:lang w:eastAsia="zh-TW"/>
        </w:rPr>
        <w:t>.</w:t>
      </w:r>
    </w:p>
    <w:p w14:paraId="7D653F92" w14:textId="07761BC8" w:rsidR="00511B5C" w:rsidRDefault="00511B5C" w:rsidP="00511B5C">
      <w:pPr>
        <w:spacing w:after="240"/>
        <w:rPr>
          <w:lang w:eastAsia="zh-TW"/>
        </w:rPr>
      </w:pPr>
      <w:r>
        <w:rPr>
          <w:lang w:eastAsia="zh-TW"/>
        </w:rPr>
        <w:t xml:space="preserve">Value in </w:t>
      </w:r>
      <w:r w:rsidR="00BA5162">
        <w:rPr>
          <w:lang w:eastAsia="zh-TW"/>
        </w:rPr>
        <w:t>N</w:t>
      </w:r>
      <w:r>
        <w:rPr>
          <w:lang w:eastAsia="zh-TW"/>
        </w:rPr>
        <w:t xml:space="preserve">PDCCH periods. Value pp2 corresponds to 2 PDDCH periods, pp3 corresponds to 3 PDCCH periods. For FDD: The value considered by the UE is: </w:t>
      </w:r>
      <w:proofErr w:type="spellStart"/>
      <w:r>
        <w:rPr>
          <w:lang w:eastAsia="zh-TW"/>
        </w:rPr>
        <w:t>ra-ResponseWindowSize</w:t>
      </w:r>
      <w:proofErr w:type="spellEnd"/>
      <w:r>
        <w:rPr>
          <w:lang w:eastAsia="zh-TW"/>
        </w:rPr>
        <w:t xml:space="preserve"> = Min (</w:t>
      </w:r>
      <w:proofErr w:type="spellStart"/>
      <w:r>
        <w:rPr>
          <w:lang w:eastAsia="zh-TW"/>
        </w:rPr>
        <w:t>signaled</w:t>
      </w:r>
      <w:proofErr w:type="spellEnd"/>
      <w:r>
        <w:rPr>
          <w:lang w:eastAsia="zh-TW"/>
        </w:rPr>
        <w:t xml:space="preserve"> value x PDCCH period, 10.24s).</w:t>
      </w:r>
    </w:p>
    <w:p w14:paraId="3044BE66" w14:textId="6F655E91" w:rsidR="00511B5C" w:rsidRDefault="00511B5C" w:rsidP="00511B5C">
      <w:pPr>
        <w:pStyle w:val="Caption"/>
        <w:spacing w:after="120"/>
      </w:pPr>
      <w:bookmarkStart w:id="5" w:name="_Ref58339842"/>
      <w:r>
        <w:t xml:space="preserve">Table </w:t>
      </w:r>
      <w:r>
        <w:fldChar w:fldCharType="begin"/>
      </w:r>
      <w:r>
        <w:instrText xml:space="preserve"> SEQ Table \* ARABIC </w:instrText>
      </w:r>
      <w:r>
        <w:fldChar w:fldCharType="separate"/>
      </w:r>
      <w:r w:rsidR="00286484">
        <w:rPr>
          <w:noProof/>
        </w:rPr>
        <w:t>1</w:t>
      </w:r>
      <w:r>
        <w:rPr>
          <w:noProof/>
        </w:rPr>
        <w:fldChar w:fldCharType="end"/>
      </w:r>
      <w:bookmarkEnd w:id="5"/>
      <w:r>
        <w:t xml:space="preserve">: </w:t>
      </w:r>
      <w:r w:rsidRPr="005936BC">
        <w:t>Subframes between preamble transmission and RA Response Window in NB-IoT</w:t>
      </w:r>
    </w:p>
    <w:tbl>
      <w:tblPr>
        <w:tblStyle w:val="TableGrid"/>
        <w:tblW w:w="0" w:type="auto"/>
        <w:jc w:val="center"/>
        <w:tblLook w:val="04A0" w:firstRow="1" w:lastRow="0" w:firstColumn="1" w:lastColumn="0" w:noHBand="0" w:noVBand="1"/>
      </w:tblPr>
      <w:tblGrid>
        <w:gridCol w:w="1536"/>
        <w:gridCol w:w="1637"/>
        <w:gridCol w:w="2907"/>
        <w:gridCol w:w="417"/>
      </w:tblGrid>
      <w:tr w:rsidR="00511B5C" w:rsidRPr="00511B5C" w14:paraId="24BF9F12" w14:textId="77777777" w:rsidTr="00286484">
        <w:trPr>
          <w:jc w:val="center"/>
        </w:trPr>
        <w:tc>
          <w:tcPr>
            <w:tcW w:w="0" w:type="auto"/>
            <w:vAlign w:val="center"/>
          </w:tcPr>
          <w:p w14:paraId="58491A5B" w14:textId="77777777" w:rsidR="00511B5C" w:rsidRPr="00511B5C" w:rsidRDefault="00511B5C" w:rsidP="00286484">
            <w:pPr>
              <w:rPr>
                <w:rFonts w:cstheme="minorHAnsi"/>
                <w:b/>
                <w:bCs/>
                <w:lang w:eastAsia="zh-TW"/>
              </w:rPr>
            </w:pPr>
            <w:r w:rsidRPr="00511B5C">
              <w:rPr>
                <w:rStyle w:val="fontstyle01"/>
                <w:rFonts w:cstheme="minorHAnsi"/>
                <w:b/>
                <w:bCs/>
              </w:rPr>
              <w:t xml:space="preserve">TDD/FDD mode </w:t>
            </w:r>
          </w:p>
        </w:tc>
        <w:tc>
          <w:tcPr>
            <w:tcW w:w="0" w:type="auto"/>
            <w:vAlign w:val="center"/>
          </w:tcPr>
          <w:p w14:paraId="078503F5" w14:textId="77777777" w:rsidR="00511B5C" w:rsidRPr="00511B5C" w:rsidRDefault="00511B5C" w:rsidP="00286484">
            <w:pPr>
              <w:rPr>
                <w:rFonts w:cstheme="minorHAnsi"/>
                <w:b/>
                <w:bCs/>
                <w:lang w:eastAsia="zh-TW"/>
              </w:rPr>
            </w:pPr>
            <w:r w:rsidRPr="00511B5C">
              <w:rPr>
                <w:rStyle w:val="fontstyle01"/>
                <w:rFonts w:cstheme="minorHAnsi"/>
                <w:b/>
                <w:bCs/>
              </w:rPr>
              <w:t xml:space="preserve">Preamble format </w:t>
            </w:r>
          </w:p>
        </w:tc>
        <w:tc>
          <w:tcPr>
            <w:tcW w:w="0" w:type="auto"/>
            <w:vAlign w:val="center"/>
          </w:tcPr>
          <w:p w14:paraId="14F57AE4" w14:textId="77777777" w:rsidR="00511B5C" w:rsidRPr="00511B5C" w:rsidRDefault="00511B5C" w:rsidP="00286484">
            <w:pPr>
              <w:rPr>
                <w:rFonts w:cstheme="minorHAnsi"/>
                <w:b/>
                <w:bCs/>
                <w:lang w:eastAsia="zh-TW"/>
              </w:rPr>
            </w:pPr>
            <w:r w:rsidRPr="00511B5C">
              <w:rPr>
                <w:rStyle w:val="fontstyle01"/>
                <w:rFonts w:cstheme="minorHAnsi"/>
                <w:b/>
                <w:bCs/>
              </w:rPr>
              <w:t xml:space="preserve">Number of NPRACH repetitions </w:t>
            </w:r>
          </w:p>
        </w:tc>
        <w:tc>
          <w:tcPr>
            <w:tcW w:w="0" w:type="auto"/>
            <w:vAlign w:val="center"/>
          </w:tcPr>
          <w:p w14:paraId="287828BD" w14:textId="77777777" w:rsidR="00511B5C" w:rsidRPr="00511B5C" w:rsidRDefault="00511B5C" w:rsidP="00286484">
            <w:pPr>
              <w:rPr>
                <w:rFonts w:cstheme="minorHAnsi"/>
                <w:b/>
                <w:bCs/>
                <w:lang w:eastAsia="zh-TW"/>
              </w:rPr>
            </w:pPr>
            <w:r w:rsidRPr="00511B5C">
              <w:rPr>
                <w:rStyle w:val="fontstyle01"/>
                <w:rFonts w:cstheme="minorHAnsi"/>
                <w:b/>
                <w:bCs/>
              </w:rPr>
              <w:t>X</w:t>
            </w:r>
          </w:p>
        </w:tc>
      </w:tr>
      <w:tr w:rsidR="00511B5C" w:rsidRPr="00511B5C" w14:paraId="78255042" w14:textId="77777777" w:rsidTr="00286484">
        <w:trPr>
          <w:jc w:val="center"/>
        </w:trPr>
        <w:tc>
          <w:tcPr>
            <w:tcW w:w="0" w:type="auto"/>
            <w:vAlign w:val="center"/>
          </w:tcPr>
          <w:p w14:paraId="66464928" w14:textId="77777777" w:rsidR="00511B5C" w:rsidRPr="00511B5C" w:rsidRDefault="00511B5C" w:rsidP="00286484">
            <w:pPr>
              <w:rPr>
                <w:rFonts w:cstheme="minorHAnsi"/>
                <w:lang w:eastAsia="zh-TW"/>
              </w:rPr>
            </w:pPr>
            <w:r w:rsidRPr="00511B5C">
              <w:rPr>
                <w:rStyle w:val="fontstyle21"/>
                <w:rFonts w:cstheme="minorHAnsi"/>
                <w:i w:val="0"/>
                <w:iCs w:val="0"/>
              </w:rPr>
              <w:t xml:space="preserve">FDD </w:t>
            </w:r>
          </w:p>
        </w:tc>
        <w:tc>
          <w:tcPr>
            <w:tcW w:w="0" w:type="auto"/>
            <w:vAlign w:val="center"/>
          </w:tcPr>
          <w:p w14:paraId="317178A5" w14:textId="77777777" w:rsidR="00511B5C" w:rsidRPr="00511B5C" w:rsidRDefault="00511B5C" w:rsidP="00286484">
            <w:pPr>
              <w:rPr>
                <w:rFonts w:cstheme="minorHAnsi"/>
                <w:lang w:eastAsia="zh-TW"/>
              </w:rPr>
            </w:pPr>
            <w:r w:rsidRPr="00511B5C">
              <w:rPr>
                <w:rStyle w:val="fontstyle21"/>
                <w:rFonts w:cstheme="minorHAnsi"/>
                <w:i w:val="0"/>
                <w:iCs w:val="0"/>
              </w:rPr>
              <w:t xml:space="preserve">0 or 1 </w:t>
            </w:r>
          </w:p>
        </w:tc>
        <w:tc>
          <w:tcPr>
            <w:tcW w:w="0" w:type="auto"/>
            <w:vAlign w:val="center"/>
          </w:tcPr>
          <w:p w14:paraId="692E281B" w14:textId="77777777" w:rsidR="00511B5C" w:rsidRPr="00511B5C" w:rsidRDefault="00511B5C" w:rsidP="00286484">
            <w:pPr>
              <w:rPr>
                <w:rFonts w:cstheme="minorHAnsi"/>
                <w:lang w:eastAsia="zh-TW"/>
              </w:rPr>
            </w:pPr>
            <w:r w:rsidRPr="00511B5C">
              <w:rPr>
                <w:rStyle w:val="fontstyle21"/>
                <w:rFonts w:cstheme="minorHAnsi"/>
                <w:i w:val="0"/>
                <w:iCs w:val="0"/>
              </w:rPr>
              <w:t xml:space="preserve">&gt;= 64 </w:t>
            </w:r>
          </w:p>
        </w:tc>
        <w:tc>
          <w:tcPr>
            <w:tcW w:w="0" w:type="auto"/>
            <w:vAlign w:val="center"/>
          </w:tcPr>
          <w:p w14:paraId="2AC58FAB" w14:textId="77777777" w:rsidR="00511B5C" w:rsidRPr="00511B5C" w:rsidRDefault="00511B5C" w:rsidP="00286484">
            <w:pPr>
              <w:rPr>
                <w:rFonts w:cstheme="minorHAnsi"/>
                <w:lang w:eastAsia="zh-TW"/>
              </w:rPr>
            </w:pPr>
            <w:r w:rsidRPr="00511B5C">
              <w:rPr>
                <w:rStyle w:val="fontstyle21"/>
                <w:rFonts w:cstheme="minorHAnsi"/>
                <w:i w:val="0"/>
                <w:iCs w:val="0"/>
              </w:rPr>
              <w:t>41</w:t>
            </w:r>
          </w:p>
        </w:tc>
      </w:tr>
      <w:tr w:rsidR="00511B5C" w:rsidRPr="00511B5C" w14:paraId="4B8E7386" w14:textId="77777777" w:rsidTr="00286484">
        <w:trPr>
          <w:jc w:val="center"/>
        </w:trPr>
        <w:tc>
          <w:tcPr>
            <w:tcW w:w="0" w:type="auto"/>
            <w:vAlign w:val="center"/>
          </w:tcPr>
          <w:p w14:paraId="4A84FC92" w14:textId="77777777" w:rsidR="00511B5C" w:rsidRPr="00511B5C" w:rsidRDefault="00511B5C" w:rsidP="00286484">
            <w:pPr>
              <w:rPr>
                <w:rFonts w:cstheme="minorHAnsi"/>
                <w:lang w:eastAsia="zh-TW"/>
              </w:rPr>
            </w:pPr>
            <w:r w:rsidRPr="00511B5C">
              <w:rPr>
                <w:rStyle w:val="fontstyle21"/>
                <w:rFonts w:cstheme="minorHAnsi"/>
                <w:i w:val="0"/>
                <w:iCs w:val="0"/>
              </w:rPr>
              <w:t xml:space="preserve">FDD </w:t>
            </w:r>
          </w:p>
        </w:tc>
        <w:tc>
          <w:tcPr>
            <w:tcW w:w="0" w:type="auto"/>
            <w:vAlign w:val="center"/>
          </w:tcPr>
          <w:p w14:paraId="6ADA4BF9" w14:textId="77777777" w:rsidR="00511B5C" w:rsidRPr="00511B5C" w:rsidRDefault="00511B5C" w:rsidP="00286484">
            <w:pPr>
              <w:rPr>
                <w:rFonts w:cstheme="minorHAnsi"/>
                <w:lang w:eastAsia="zh-TW"/>
              </w:rPr>
            </w:pPr>
            <w:r w:rsidRPr="00511B5C">
              <w:rPr>
                <w:rStyle w:val="fontstyle21"/>
                <w:rFonts w:cstheme="minorHAnsi"/>
                <w:i w:val="0"/>
                <w:iCs w:val="0"/>
              </w:rPr>
              <w:t xml:space="preserve">0 or 1 </w:t>
            </w:r>
          </w:p>
        </w:tc>
        <w:tc>
          <w:tcPr>
            <w:tcW w:w="0" w:type="auto"/>
            <w:vAlign w:val="center"/>
          </w:tcPr>
          <w:p w14:paraId="53A16E9D" w14:textId="77777777" w:rsidR="00511B5C" w:rsidRPr="00511B5C" w:rsidRDefault="00511B5C" w:rsidP="00286484">
            <w:pPr>
              <w:rPr>
                <w:rFonts w:cstheme="minorHAnsi"/>
                <w:lang w:eastAsia="zh-TW"/>
              </w:rPr>
            </w:pPr>
            <w:r w:rsidRPr="00511B5C">
              <w:rPr>
                <w:rStyle w:val="fontstyle21"/>
                <w:rFonts w:cstheme="minorHAnsi"/>
                <w:i w:val="0"/>
                <w:iCs w:val="0"/>
              </w:rPr>
              <w:t xml:space="preserve">&lt; 64 </w:t>
            </w:r>
          </w:p>
        </w:tc>
        <w:tc>
          <w:tcPr>
            <w:tcW w:w="0" w:type="auto"/>
            <w:vAlign w:val="center"/>
          </w:tcPr>
          <w:p w14:paraId="731D713F" w14:textId="77777777" w:rsidR="00511B5C" w:rsidRPr="00511B5C" w:rsidRDefault="00511B5C" w:rsidP="00286484">
            <w:pPr>
              <w:rPr>
                <w:rFonts w:cstheme="minorHAnsi"/>
                <w:lang w:eastAsia="zh-TW"/>
              </w:rPr>
            </w:pPr>
            <w:r w:rsidRPr="00511B5C">
              <w:rPr>
                <w:rStyle w:val="fontstyle21"/>
                <w:rFonts w:cstheme="minorHAnsi"/>
                <w:i w:val="0"/>
                <w:iCs w:val="0"/>
              </w:rPr>
              <w:t>4</w:t>
            </w:r>
          </w:p>
        </w:tc>
      </w:tr>
      <w:tr w:rsidR="00511B5C" w:rsidRPr="00511B5C" w14:paraId="2C70693B" w14:textId="77777777" w:rsidTr="00286484">
        <w:trPr>
          <w:jc w:val="center"/>
        </w:trPr>
        <w:tc>
          <w:tcPr>
            <w:tcW w:w="0" w:type="auto"/>
            <w:vAlign w:val="center"/>
          </w:tcPr>
          <w:p w14:paraId="32F2BC6A" w14:textId="77777777" w:rsidR="00511B5C" w:rsidRPr="00511B5C" w:rsidRDefault="00511B5C" w:rsidP="00286484">
            <w:pPr>
              <w:rPr>
                <w:rFonts w:cstheme="minorHAnsi"/>
                <w:lang w:eastAsia="zh-TW"/>
              </w:rPr>
            </w:pPr>
            <w:r w:rsidRPr="00511B5C">
              <w:rPr>
                <w:rStyle w:val="fontstyle21"/>
                <w:rFonts w:cstheme="minorHAnsi"/>
                <w:i w:val="0"/>
                <w:iCs w:val="0"/>
              </w:rPr>
              <w:t xml:space="preserve">FDD </w:t>
            </w:r>
          </w:p>
        </w:tc>
        <w:tc>
          <w:tcPr>
            <w:tcW w:w="0" w:type="auto"/>
            <w:vAlign w:val="center"/>
          </w:tcPr>
          <w:p w14:paraId="2532F518" w14:textId="77777777" w:rsidR="00511B5C" w:rsidRPr="00511B5C" w:rsidRDefault="00511B5C" w:rsidP="00286484">
            <w:pPr>
              <w:rPr>
                <w:rFonts w:cstheme="minorHAnsi"/>
                <w:lang w:eastAsia="zh-TW"/>
              </w:rPr>
            </w:pPr>
            <w:r w:rsidRPr="00511B5C">
              <w:rPr>
                <w:rStyle w:val="fontstyle21"/>
                <w:rFonts w:cstheme="minorHAnsi"/>
                <w:i w:val="0"/>
                <w:iCs w:val="0"/>
              </w:rPr>
              <w:t xml:space="preserve">2 </w:t>
            </w:r>
          </w:p>
        </w:tc>
        <w:tc>
          <w:tcPr>
            <w:tcW w:w="0" w:type="auto"/>
            <w:vAlign w:val="center"/>
          </w:tcPr>
          <w:p w14:paraId="2EF1513E" w14:textId="77777777" w:rsidR="00511B5C" w:rsidRPr="00511B5C" w:rsidRDefault="00511B5C" w:rsidP="00286484">
            <w:pPr>
              <w:rPr>
                <w:rFonts w:cstheme="minorHAnsi"/>
                <w:lang w:eastAsia="zh-TW"/>
              </w:rPr>
            </w:pPr>
            <w:r w:rsidRPr="00511B5C">
              <w:rPr>
                <w:rStyle w:val="fontstyle21"/>
                <w:rFonts w:cstheme="minorHAnsi"/>
                <w:i w:val="0"/>
                <w:iCs w:val="0"/>
              </w:rPr>
              <w:t xml:space="preserve">&gt;= 16 </w:t>
            </w:r>
          </w:p>
        </w:tc>
        <w:tc>
          <w:tcPr>
            <w:tcW w:w="0" w:type="auto"/>
            <w:vAlign w:val="center"/>
          </w:tcPr>
          <w:p w14:paraId="7AC681D9" w14:textId="77777777" w:rsidR="00511B5C" w:rsidRPr="00511B5C" w:rsidRDefault="00511B5C" w:rsidP="00286484">
            <w:pPr>
              <w:rPr>
                <w:rFonts w:cstheme="minorHAnsi"/>
                <w:lang w:eastAsia="zh-TW"/>
              </w:rPr>
            </w:pPr>
            <w:r w:rsidRPr="00511B5C">
              <w:rPr>
                <w:rStyle w:val="fontstyle21"/>
                <w:rFonts w:cstheme="minorHAnsi"/>
                <w:i w:val="0"/>
                <w:iCs w:val="0"/>
              </w:rPr>
              <w:t>41</w:t>
            </w:r>
          </w:p>
        </w:tc>
      </w:tr>
      <w:tr w:rsidR="00511B5C" w:rsidRPr="00511B5C" w14:paraId="7E0A1580" w14:textId="77777777" w:rsidTr="00286484">
        <w:trPr>
          <w:jc w:val="center"/>
        </w:trPr>
        <w:tc>
          <w:tcPr>
            <w:tcW w:w="0" w:type="auto"/>
            <w:vAlign w:val="center"/>
          </w:tcPr>
          <w:p w14:paraId="6F81B899" w14:textId="77777777" w:rsidR="00511B5C" w:rsidRPr="00511B5C" w:rsidRDefault="00511B5C" w:rsidP="00286484">
            <w:pPr>
              <w:rPr>
                <w:rFonts w:cstheme="minorHAnsi"/>
                <w:lang w:eastAsia="zh-TW"/>
              </w:rPr>
            </w:pPr>
            <w:r w:rsidRPr="00511B5C">
              <w:rPr>
                <w:rStyle w:val="fontstyle21"/>
                <w:rFonts w:cstheme="minorHAnsi"/>
                <w:i w:val="0"/>
                <w:iCs w:val="0"/>
              </w:rPr>
              <w:t xml:space="preserve">FDD </w:t>
            </w:r>
          </w:p>
        </w:tc>
        <w:tc>
          <w:tcPr>
            <w:tcW w:w="0" w:type="auto"/>
            <w:vAlign w:val="center"/>
          </w:tcPr>
          <w:p w14:paraId="5E93C050" w14:textId="77777777" w:rsidR="00511B5C" w:rsidRPr="00511B5C" w:rsidRDefault="00511B5C" w:rsidP="00286484">
            <w:pPr>
              <w:rPr>
                <w:rFonts w:cstheme="minorHAnsi"/>
                <w:lang w:eastAsia="zh-TW"/>
              </w:rPr>
            </w:pPr>
            <w:r w:rsidRPr="00511B5C">
              <w:rPr>
                <w:rStyle w:val="fontstyle21"/>
                <w:rFonts w:cstheme="minorHAnsi"/>
                <w:i w:val="0"/>
                <w:iCs w:val="0"/>
              </w:rPr>
              <w:t xml:space="preserve">2 </w:t>
            </w:r>
          </w:p>
        </w:tc>
        <w:tc>
          <w:tcPr>
            <w:tcW w:w="0" w:type="auto"/>
            <w:vAlign w:val="center"/>
          </w:tcPr>
          <w:p w14:paraId="6545AB48" w14:textId="77777777" w:rsidR="00511B5C" w:rsidRPr="00511B5C" w:rsidRDefault="00511B5C" w:rsidP="00286484">
            <w:pPr>
              <w:rPr>
                <w:rFonts w:cstheme="minorHAnsi"/>
                <w:lang w:eastAsia="zh-TW"/>
              </w:rPr>
            </w:pPr>
            <w:r w:rsidRPr="00511B5C">
              <w:rPr>
                <w:rStyle w:val="fontstyle21"/>
                <w:rFonts w:cstheme="minorHAnsi"/>
                <w:i w:val="0"/>
                <w:iCs w:val="0"/>
              </w:rPr>
              <w:t xml:space="preserve">&lt; 16 </w:t>
            </w:r>
          </w:p>
        </w:tc>
        <w:tc>
          <w:tcPr>
            <w:tcW w:w="0" w:type="auto"/>
            <w:vAlign w:val="center"/>
          </w:tcPr>
          <w:p w14:paraId="3CC8CA6A" w14:textId="77777777" w:rsidR="00511B5C" w:rsidRPr="00511B5C" w:rsidRDefault="00511B5C" w:rsidP="00286484">
            <w:pPr>
              <w:rPr>
                <w:rFonts w:cstheme="minorHAnsi"/>
                <w:lang w:eastAsia="zh-TW"/>
              </w:rPr>
            </w:pPr>
            <w:r w:rsidRPr="00511B5C">
              <w:rPr>
                <w:rStyle w:val="fontstyle21"/>
                <w:rFonts w:cstheme="minorHAnsi"/>
                <w:i w:val="0"/>
                <w:iCs w:val="0"/>
              </w:rPr>
              <w:t>4</w:t>
            </w:r>
          </w:p>
        </w:tc>
      </w:tr>
      <w:tr w:rsidR="00511B5C" w:rsidRPr="00511B5C" w14:paraId="555E9270" w14:textId="77777777" w:rsidTr="00286484">
        <w:trPr>
          <w:jc w:val="center"/>
        </w:trPr>
        <w:tc>
          <w:tcPr>
            <w:tcW w:w="0" w:type="auto"/>
            <w:vAlign w:val="center"/>
          </w:tcPr>
          <w:p w14:paraId="63E7DD43" w14:textId="77777777" w:rsidR="00511B5C" w:rsidRPr="00511B5C" w:rsidRDefault="00511B5C" w:rsidP="00286484">
            <w:pPr>
              <w:rPr>
                <w:rFonts w:cstheme="minorHAnsi"/>
                <w:lang w:eastAsia="zh-TW"/>
              </w:rPr>
            </w:pPr>
            <w:r w:rsidRPr="00511B5C">
              <w:rPr>
                <w:rStyle w:val="fontstyle21"/>
                <w:rFonts w:cstheme="minorHAnsi"/>
                <w:i w:val="0"/>
                <w:iCs w:val="0"/>
              </w:rPr>
              <w:t xml:space="preserve">TDD </w:t>
            </w:r>
          </w:p>
        </w:tc>
        <w:tc>
          <w:tcPr>
            <w:tcW w:w="0" w:type="auto"/>
            <w:vAlign w:val="center"/>
          </w:tcPr>
          <w:p w14:paraId="512046A7" w14:textId="77777777" w:rsidR="00511B5C" w:rsidRPr="00511B5C" w:rsidRDefault="00511B5C" w:rsidP="00286484">
            <w:pPr>
              <w:rPr>
                <w:rFonts w:cstheme="minorHAnsi"/>
                <w:lang w:eastAsia="zh-TW"/>
              </w:rPr>
            </w:pPr>
            <w:r w:rsidRPr="00511B5C">
              <w:rPr>
                <w:rStyle w:val="fontstyle21"/>
                <w:rFonts w:cstheme="minorHAnsi"/>
                <w:i w:val="0"/>
                <w:iCs w:val="0"/>
              </w:rPr>
              <w:t xml:space="preserve">Any </w:t>
            </w:r>
          </w:p>
        </w:tc>
        <w:tc>
          <w:tcPr>
            <w:tcW w:w="0" w:type="auto"/>
            <w:vAlign w:val="center"/>
          </w:tcPr>
          <w:p w14:paraId="5E436369" w14:textId="77777777" w:rsidR="00511B5C" w:rsidRPr="00511B5C" w:rsidRDefault="00511B5C" w:rsidP="00286484">
            <w:pPr>
              <w:rPr>
                <w:rFonts w:cstheme="minorHAnsi"/>
                <w:lang w:eastAsia="zh-TW"/>
              </w:rPr>
            </w:pPr>
            <w:r w:rsidRPr="00511B5C">
              <w:rPr>
                <w:rStyle w:val="fontstyle21"/>
                <w:rFonts w:cstheme="minorHAnsi"/>
                <w:i w:val="0"/>
                <w:iCs w:val="0"/>
              </w:rPr>
              <w:t xml:space="preserve">Any </w:t>
            </w:r>
          </w:p>
        </w:tc>
        <w:tc>
          <w:tcPr>
            <w:tcW w:w="0" w:type="auto"/>
            <w:vAlign w:val="center"/>
          </w:tcPr>
          <w:p w14:paraId="5A499ED1" w14:textId="77777777" w:rsidR="00511B5C" w:rsidRPr="00511B5C" w:rsidRDefault="00511B5C" w:rsidP="00286484">
            <w:pPr>
              <w:rPr>
                <w:rFonts w:cstheme="minorHAnsi"/>
                <w:lang w:eastAsia="zh-TW"/>
              </w:rPr>
            </w:pPr>
            <w:r w:rsidRPr="00511B5C">
              <w:rPr>
                <w:rStyle w:val="fontstyle21"/>
                <w:rFonts w:cstheme="minorHAnsi"/>
                <w:i w:val="0"/>
                <w:iCs w:val="0"/>
              </w:rPr>
              <w:t>4</w:t>
            </w:r>
          </w:p>
        </w:tc>
      </w:tr>
    </w:tbl>
    <w:p w14:paraId="24686CC8" w14:textId="77777777" w:rsidR="00511B5C" w:rsidRDefault="00511B5C" w:rsidP="00511B5C">
      <w:pPr>
        <w:spacing w:before="240"/>
        <w:rPr>
          <w:lang w:eastAsia="zh-TW"/>
        </w:rPr>
      </w:pPr>
      <w:r>
        <w:rPr>
          <w:lang w:eastAsia="zh-TW"/>
        </w:rPr>
        <w:t>However, the current offset X and the length of the RAR window may not cover the RTT requirements in NTN. As a result, after a UE sends an RA preamble, the UE may lose the corresponding NPDCCH due to the large RTT.</w:t>
      </w:r>
    </w:p>
    <w:p w14:paraId="55220641" w14:textId="7B49DE1C" w:rsidR="00511B5C" w:rsidRDefault="00511B5C" w:rsidP="00511B5C">
      <w:pPr>
        <w:spacing w:after="240"/>
        <w:rPr>
          <w:lang w:eastAsia="zh-TW"/>
        </w:rPr>
      </w:pPr>
      <w:r>
        <w:rPr>
          <w:lang w:eastAsia="zh-TW"/>
        </w:rPr>
        <w:fldChar w:fldCharType="begin"/>
      </w:r>
      <w:r>
        <w:rPr>
          <w:lang w:eastAsia="zh-TW"/>
        </w:rPr>
        <w:instrText xml:space="preserve"> REF _Ref58340940 \h  \* MERGEFORMAT </w:instrText>
      </w:r>
      <w:r>
        <w:rPr>
          <w:lang w:eastAsia="zh-TW"/>
        </w:rPr>
      </w:r>
      <w:r>
        <w:rPr>
          <w:lang w:eastAsia="zh-TW"/>
        </w:rPr>
        <w:fldChar w:fldCharType="separate"/>
      </w:r>
      <w:r w:rsidR="00286484">
        <w:t xml:space="preserve">Figure </w:t>
      </w:r>
      <w:r w:rsidR="00286484">
        <w:rPr>
          <w:noProof/>
        </w:rPr>
        <w:t>3</w:t>
      </w:r>
      <w:r>
        <w:rPr>
          <w:lang w:eastAsia="zh-TW"/>
        </w:rPr>
        <w:fldChar w:fldCharType="end"/>
      </w:r>
      <w:r>
        <w:rPr>
          <w:lang w:eastAsia="zh-TW"/>
        </w:rPr>
        <w:t xml:space="preserve"> assumes that X = 4ms, RAR window length = pp2. Due to the TA, e.g., 15ms, aiming for compensating for the RTT, the NPDCCH response would be lost and be received after the RA occasion outside the RAR window. </w:t>
      </w:r>
    </w:p>
    <w:p w14:paraId="1556BE0A" w14:textId="77777777" w:rsidR="00511B5C" w:rsidRDefault="00511B5C" w:rsidP="00511B5C">
      <w:pPr>
        <w:rPr>
          <w:lang w:eastAsia="zh-TW"/>
        </w:rPr>
      </w:pPr>
      <w:r>
        <w:rPr>
          <w:noProof/>
        </w:rPr>
        <w:lastRenderedPageBreak/>
        <w:drawing>
          <wp:inline distT="0" distB="0" distL="0" distR="0" wp14:anchorId="2DE9E4DF" wp14:editId="00FE11A9">
            <wp:extent cx="5943600" cy="1741170"/>
            <wp:effectExtent l="0" t="0" r="0" b="0"/>
            <wp:docPr id="8" name="Picture 8"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43600" cy="1741170"/>
                    </a:xfrm>
                    <a:prstGeom prst="rect">
                      <a:avLst/>
                    </a:prstGeom>
                  </pic:spPr>
                </pic:pic>
              </a:graphicData>
            </a:graphic>
          </wp:inline>
        </w:drawing>
      </w:r>
    </w:p>
    <w:p w14:paraId="3BC5319E" w14:textId="2F68657D" w:rsidR="00511B5C" w:rsidRDefault="00511B5C" w:rsidP="00511B5C">
      <w:pPr>
        <w:pStyle w:val="Caption"/>
      </w:pPr>
      <w:bookmarkStart w:id="6" w:name="_Ref58340940"/>
      <w:r>
        <w:t xml:space="preserve">Figure </w:t>
      </w:r>
      <w:r>
        <w:fldChar w:fldCharType="begin"/>
      </w:r>
      <w:r>
        <w:instrText xml:space="preserve"> SEQ Figure \* ARABIC </w:instrText>
      </w:r>
      <w:r>
        <w:fldChar w:fldCharType="separate"/>
      </w:r>
      <w:r w:rsidR="00286484">
        <w:rPr>
          <w:noProof/>
        </w:rPr>
        <w:t>3</w:t>
      </w:r>
      <w:r>
        <w:rPr>
          <w:noProof/>
        </w:rPr>
        <w:fldChar w:fldCharType="end"/>
      </w:r>
      <w:bookmarkEnd w:id="6"/>
      <w:r>
        <w:t>: RAR window starting time in NTN NB-IoT</w:t>
      </w:r>
    </w:p>
    <w:p w14:paraId="170D45C7" w14:textId="77777777" w:rsidR="00511B5C" w:rsidRPr="00511B5C" w:rsidRDefault="00511B5C" w:rsidP="00511B5C">
      <w:pPr>
        <w:pStyle w:val="Caption"/>
        <w:spacing w:after="120"/>
        <w:jc w:val="both"/>
        <w:rPr>
          <w:b w:val="0"/>
          <w:bCs w:val="0"/>
          <w:u w:val="single"/>
        </w:rPr>
      </w:pPr>
      <w:r w:rsidRPr="00511B5C">
        <w:rPr>
          <w:b w:val="0"/>
          <w:bCs w:val="0"/>
          <w:u w:val="single"/>
        </w:rPr>
        <w:t>Possible solutions</w:t>
      </w:r>
    </w:p>
    <w:p w14:paraId="733AB2CA" w14:textId="7E7B72C4" w:rsidR="00511B5C" w:rsidRDefault="008C0CE8" w:rsidP="00511B5C">
      <w:pPr>
        <w:rPr>
          <w:lang w:eastAsia="zh-TW"/>
        </w:rPr>
      </w:pPr>
      <w:r>
        <w:rPr>
          <w:lang w:eastAsia="zh-TW"/>
        </w:rPr>
        <w:t>As pointed out by the RAN2 agreements in RAN2#112-e, a</w:t>
      </w:r>
      <w:r w:rsidRPr="008C0CE8">
        <w:rPr>
          <w:lang w:eastAsia="zh-TW"/>
        </w:rPr>
        <w:t xml:space="preserve">n offset </w:t>
      </w:r>
      <w:r>
        <w:rPr>
          <w:lang w:eastAsia="zh-TW"/>
        </w:rPr>
        <w:t>will</w:t>
      </w:r>
      <w:r w:rsidRPr="008C0CE8">
        <w:rPr>
          <w:lang w:eastAsia="zh-TW"/>
        </w:rPr>
        <w:t xml:space="preserve"> be used to delay (adjust) the start of ra-ResponseWindow and mac-ContentionResolutionTimer in eMTC/NB-IoT NTN, like NR-NTN.</w:t>
      </w:r>
      <w:r>
        <w:rPr>
          <w:lang w:eastAsia="zh-TW"/>
        </w:rPr>
        <w:t xml:space="preserve"> As a result, i</w:t>
      </w:r>
      <w:r w:rsidRPr="008C0CE8">
        <w:rPr>
          <w:lang w:eastAsia="zh-TW"/>
        </w:rPr>
        <w:t xml:space="preserve">f the start of the </w:t>
      </w:r>
      <w:r>
        <w:rPr>
          <w:lang w:eastAsia="zh-TW"/>
        </w:rPr>
        <w:t>RAR window</w:t>
      </w:r>
      <w:r w:rsidRPr="008C0CE8">
        <w:rPr>
          <w:lang w:eastAsia="zh-TW"/>
        </w:rPr>
        <w:t xml:space="preserve"> is accurately compensated by UE-</w:t>
      </w:r>
      <w:r>
        <w:rPr>
          <w:lang w:eastAsia="zh-TW"/>
        </w:rPr>
        <w:t>e</w:t>
      </w:r>
      <w:r w:rsidRPr="008C0CE8">
        <w:rPr>
          <w:lang w:eastAsia="zh-TW"/>
        </w:rPr>
        <w:t xml:space="preserve">NB RTT, ra-ResponseWindow </w:t>
      </w:r>
      <w:r w:rsidR="004962C1">
        <w:rPr>
          <w:lang w:eastAsia="zh-TW"/>
        </w:rPr>
        <w:t>is</w:t>
      </w:r>
      <w:r w:rsidRPr="008C0CE8">
        <w:rPr>
          <w:lang w:eastAsia="zh-TW"/>
        </w:rPr>
        <w:t xml:space="preserve"> not extended in LEO/GEO.</w:t>
      </w:r>
    </w:p>
    <w:p w14:paraId="78718DA5" w14:textId="16428B83" w:rsidR="008C0CE8" w:rsidRDefault="008C0CE8" w:rsidP="00511B5C">
      <w:pPr>
        <w:rPr>
          <w:lang w:eastAsia="zh-TW"/>
        </w:rPr>
      </w:pPr>
      <w:r>
        <w:rPr>
          <w:lang w:eastAsia="zh-TW"/>
        </w:rPr>
        <w:t>However, the remaining question is how to handle the current offset X if the new offset would be introduced.</w:t>
      </w:r>
    </w:p>
    <w:p w14:paraId="11EEF0EB" w14:textId="3B8F3DBA" w:rsidR="008C0CE8" w:rsidRDefault="008C0CE8" w:rsidP="008C0CE8">
      <w:pPr>
        <w:pStyle w:val="Proposal"/>
        <w:rPr>
          <w:lang w:eastAsia="zh-TW"/>
        </w:rPr>
      </w:pPr>
      <w:bookmarkStart w:id="7" w:name="_Toc61854940"/>
      <w:r>
        <w:rPr>
          <w:lang w:eastAsia="zh-TW"/>
        </w:rPr>
        <w:t>If an offset used to adjust the start of ra-ResponseWindow will be introduced, how to cope with the existing offset X in the legacy NB-IoT shall be considered.</w:t>
      </w:r>
      <w:bookmarkEnd w:id="7"/>
    </w:p>
    <w:p w14:paraId="3E808F28" w14:textId="77777777" w:rsidR="00511B5C" w:rsidRDefault="00511B5C" w:rsidP="00511B5C">
      <w:pPr>
        <w:rPr>
          <w:lang w:eastAsia="zh-TW"/>
        </w:rPr>
      </w:pPr>
    </w:p>
    <w:p w14:paraId="66942DEE" w14:textId="77777777" w:rsidR="00493585" w:rsidRPr="00C06F6D" w:rsidRDefault="00493585" w:rsidP="00493585">
      <w:pPr>
        <w:pStyle w:val="Heading3"/>
      </w:pPr>
      <w:r w:rsidRPr="00C06F6D">
        <w:t xml:space="preserve">Msg3: </w:t>
      </w:r>
      <w:r>
        <w:t xml:space="preserve">UL-SCH </w:t>
      </w:r>
      <w:r w:rsidRPr="00493585">
        <w:t>transmission</w:t>
      </w:r>
      <w:r>
        <w:t xml:space="preserve"> timing</w:t>
      </w:r>
    </w:p>
    <w:p w14:paraId="5DB2DF19" w14:textId="77777777" w:rsidR="00493585" w:rsidRPr="00493585" w:rsidRDefault="00493585" w:rsidP="00493585">
      <w:pPr>
        <w:pStyle w:val="Caption"/>
        <w:spacing w:after="120"/>
        <w:jc w:val="both"/>
        <w:rPr>
          <w:b w:val="0"/>
          <w:bCs w:val="0"/>
          <w:u w:val="single"/>
        </w:rPr>
      </w:pPr>
      <w:r w:rsidRPr="00493585">
        <w:rPr>
          <w:b w:val="0"/>
          <w:bCs w:val="0"/>
          <w:u w:val="single"/>
        </w:rPr>
        <w:t>Problem statement</w:t>
      </w:r>
    </w:p>
    <w:p w14:paraId="3225A18B" w14:textId="77777777" w:rsidR="00493585" w:rsidRDefault="00493585" w:rsidP="00493585">
      <w:pPr>
        <w:rPr>
          <w:iCs/>
          <w:lang w:eastAsia="zh-TW"/>
        </w:rPr>
      </w:pPr>
      <w:r>
        <w:rPr>
          <w:iCs/>
          <w:lang w:eastAsia="zh-TW"/>
        </w:rPr>
        <w:t>For an NB-IoT UE, i</w:t>
      </w:r>
      <w:r w:rsidRPr="002439D8">
        <w:rPr>
          <w:iCs/>
          <w:lang w:eastAsia="zh-TW"/>
        </w:rPr>
        <w:t>f a</w:t>
      </w:r>
      <w:r>
        <w:rPr>
          <w:iCs/>
          <w:lang w:eastAsia="zh-TW"/>
        </w:rPr>
        <w:t>n</w:t>
      </w:r>
      <w:r w:rsidRPr="002439D8">
        <w:rPr>
          <w:iCs/>
          <w:lang w:eastAsia="zh-TW"/>
        </w:rPr>
        <w:t xml:space="preserve"> NPDCCH with associated RA-RNTI is detected and the corresponding DL-SCH transport block ending in</w:t>
      </w:r>
      <w:r>
        <w:rPr>
          <w:iCs/>
          <w:lang w:eastAsia="zh-TW"/>
        </w:rPr>
        <w:t xml:space="preserve"> </w:t>
      </w:r>
      <w:r w:rsidRPr="002439D8">
        <w:rPr>
          <w:iCs/>
          <w:lang w:eastAsia="zh-TW"/>
        </w:rPr>
        <w:t xml:space="preserve">subframe n contains a </w:t>
      </w:r>
      <w:r>
        <w:rPr>
          <w:iCs/>
          <w:lang w:eastAsia="zh-TW"/>
        </w:rPr>
        <w:t xml:space="preserve">MAC </w:t>
      </w:r>
      <w:r w:rsidRPr="00572D76">
        <w:rPr>
          <w:iCs/>
          <w:lang w:eastAsia="zh-TW"/>
        </w:rPr>
        <w:t>Random Access Responses</w:t>
      </w:r>
      <w:r>
        <w:rPr>
          <w:iCs/>
          <w:lang w:eastAsia="zh-TW"/>
        </w:rPr>
        <w:t xml:space="preserve"> (RAR)</w:t>
      </w:r>
      <w:r w:rsidRPr="002439D8">
        <w:rPr>
          <w:iCs/>
          <w:lang w:eastAsia="zh-TW"/>
        </w:rPr>
        <w:t xml:space="preserve"> to the transmitted preamble sequence</w:t>
      </w:r>
      <w:r>
        <w:rPr>
          <w:iCs/>
          <w:lang w:eastAsia="zh-TW"/>
        </w:rPr>
        <w:t>, t</w:t>
      </w:r>
      <w:r w:rsidRPr="002439D8">
        <w:rPr>
          <w:iCs/>
          <w:lang w:eastAsia="zh-TW"/>
        </w:rPr>
        <w:t xml:space="preserve">he UE shall, according to </w:t>
      </w:r>
      <w:r w:rsidRPr="00E35C57">
        <w:rPr>
          <w:iCs/>
          <w:lang w:eastAsia="zh-TW"/>
        </w:rPr>
        <w:t xml:space="preserve">the </w:t>
      </w:r>
      <w:r>
        <w:rPr>
          <w:iCs/>
          <w:lang w:eastAsia="zh-TW"/>
        </w:rPr>
        <w:t>received 15</w:t>
      </w:r>
      <w:r w:rsidRPr="00E35C57">
        <w:rPr>
          <w:iCs/>
          <w:lang w:eastAsia="zh-TW"/>
        </w:rPr>
        <w:t xml:space="preserve">-bit uplink grant </w:t>
      </w:r>
      <w:r w:rsidRPr="002439D8">
        <w:rPr>
          <w:iCs/>
          <w:lang w:eastAsia="zh-TW"/>
        </w:rPr>
        <w:t xml:space="preserve">in the </w:t>
      </w:r>
      <w:r>
        <w:rPr>
          <w:iCs/>
          <w:lang w:eastAsia="zh-TW"/>
        </w:rPr>
        <w:t>RAR</w:t>
      </w:r>
      <w:r w:rsidRPr="002439D8">
        <w:rPr>
          <w:iCs/>
          <w:lang w:eastAsia="zh-TW"/>
        </w:rPr>
        <w:t>, transmit a UL-SCH transport block</w:t>
      </w:r>
      <w:r>
        <w:rPr>
          <w:iCs/>
          <w:lang w:eastAsia="zh-TW"/>
        </w:rPr>
        <w:t xml:space="preserve"> </w:t>
      </w:r>
      <w:r w:rsidRPr="00346C9F">
        <w:rPr>
          <w:iCs/>
          <w:lang w:eastAsia="zh-TW"/>
        </w:rPr>
        <w:t xml:space="preserve">at the end of </w:t>
      </w:r>
      <m:oMath>
        <m:r>
          <w:rPr>
            <w:rFonts w:ascii="Cambria Math" w:hAnsi="Cambria Math"/>
            <w:lang w:eastAsia="zh-TW"/>
          </w:rPr>
          <m:t>n+</m:t>
        </m:r>
        <m:sSub>
          <m:sSubPr>
            <m:ctrlPr>
              <w:rPr>
                <w:rFonts w:ascii="Cambria Math" w:hAnsi="Cambria Math"/>
                <w:i/>
                <w:iCs/>
                <w:lang w:eastAsia="zh-TW"/>
              </w:rPr>
            </m:ctrlPr>
          </m:sSubPr>
          <m:e>
            <m:r>
              <w:rPr>
                <w:rFonts w:ascii="Cambria Math" w:hAnsi="Cambria Math"/>
                <w:lang w:eastAsia="zh-TW"/>
              </w:rPr>
              <m:t>k</m:t>
            </m:r>
          </m:e>
          <m:sub>
            <m:r>
              <w:rPr>
                <w:rFonts w:ascii="Cambria Math" w:hAnsi="Cambria Math"/>
                <w:lang w:eastAsia="zh-TW"/>
              </w:rPr>
              <m:t>0</m:t>
            </m:r>
          </m:sub>
        </m:sSub>
      </m:oMath>
      <w:r>
        <w:rPr>
          <w:iCs/>
          <w:lang w:eastAsia="zh-TW"/>
        </w:rPr>
        <w:t xml:space="preserve"> DL subframe. However, the existing </w:t>
      </w:r>
      <m:oMath>
        <m:sSub>
          <m:sSubPr>
            <m:ctrlPr>
              <w:rPr>
                <w:rFonts w:ascii="Cambria Math" w:hAnsi="Cambria Math"/>
                <w:i/>
                <w:iCs/>
                <w:lang w:eastAsia="zh-TW"/>
              </w:rPr>
            </m:ctrlPr>
          </m:sSubPr>
          <m:e>
            <m:r>
              <w:rPr>
                <w:rFonts w:ascii="Cambria Math" w:hAnsi="Cambria Math"/>
                <w:lang w:eastAsia="zh-TW"/>
              </w:rPr>
              <m:t>k</m:t>
            </m:r>
          </m:e>
          <m:sub>
            <m:r>
              <w:rPr>
                <w:rFonts w:ascii="Cambria Math" w:hAnsi="Cambria Math"/>
                <w:lang w:eastAsia="zh-TW"/>
              </w:rPr>
              <m:t>0</m:t>
            </m:r>
          </m:sub>
        </m:sSub>
      </m:oMath>
      <w:r>
        <w:rPr>
          <w:iCs/>
          <w:lang w:eastAsia="zh-TW"/>
        </w:rPr>
        <w:t xml:space="preserve"> might be insufficient to accommodate the NTN requirement. </w:t>
      </w:r>
    </w:p>
    <w:p w14:paraId="68B314B4" w14:textId="5CDF4B42" w:rsidR="00493585" w:rsidRDefault="00493585" w:rsidP="00493585">
      <w:pPr>
        <w:spacing w:after="240"/>
        <w:rPr>
          <w:iCs/>
          <w:lang w:eastAsia="zh-TW"/>
        </w:rPr>
      </w:pPr>
      <w:r>
        <w:rPr>
          <w:iCs/>
          <w:lang w:eastAsia="zh-TW"/>
        </w:rPr>
        <w:t xml:space="preserve">The MAC RAR </w:t>
      </w:r>
      <w:r w:rsidRPr="008419C2">
        <w:rPr>
          <w:iCs/>
          <w:lang w:eastAsia="zh-TW"/>
        </w:rPr>
        <w:t>consists of Timing Advance Command</w:t>
      </w:r>
      <w:r>
        <w:rPr>
          <w:iCs/>
          <w:lang w:eastAsia="zh-TW"/>
        </w:rPr>
        <w:t xml:space="preserve"> and </w:t>
      </w:r>
      <w:r w:rsidRPr="008419C2">
        <w:rPr>
          <w:iCs/>
          <w:lang w:eastAsia="zh-TW"/>
        </w:rPr>
        <w:t>UL Grant</w:t>
      </w:r>
      <w:r>
        <w:rPr>
          <w:iCs/>
          <w:lang w:eastAsia="zh-TW"/>
        </w:rPr>
        <w:t xml:space="preserve">, </w:t>
      </w:r>
      <w:r w:rsidRPr="008419C2">
        <w:rPr>
          <w:iCs/>
          <w:lang w:eastAsia="zh-TW"/>
        </w:rPr>
        <w:t>as</w:t>
      </w:r>
      <w:r>
        <w:rPr>
          <w:iCs/>
          <w:lang w:eastAsia="zh-TW"/>
        </w:rPr>
        <w:t xml:space="preserve"> </w:t>
      </w:r>
      <w:r w:rsidRPr="008419C2">
        <w:rPr>
          <w:iCs/>
          <w:lang w:eastAsia="zh-TW"/>
        </w:rPr>
        <w:t>described in</w:t>
      </w:r>
      <w:r>
        <w:rPr>
          <w:iCs/>
          <w:lang w:eastAsia="zh-TW"/>
        </w:rPr>
        <w:t xml:space="preserve"> </w:t>
      </w:r>
      <w:r>
        <w:rPr>
          <w:iCs/>
          <w:lang w:eastAsia="zh-TW"/>
        </w:rPr>
        <w:fldChar w:fldCharType="begin"/>
      </w:r>
      <w:r>
        <w:rPr>
          <w:iCs/>
          <w:lang w:eastAsia="zh-TW"/>
        </w:rPr>
        <w:instrText xml:space="preserve"> REF _Ref58587256 \h  \* MERGEFORMAT </w:instrText>
      </w:r>
      <w:r>
        <w:rPr>
          <w:iCs/>
          <w:lang w:eastAsia="zh-TW"/>
        </w:rPr>
      </w:r>
      <w:r>
        <w:rPr>
          <w:iCs/>
          <w:lang w:eastAsia="zh-TW"/>
        </w:rPr>
        <w:fldChar w:fldCharType="separate"/>
      </w:r>
      <w:r w:rsidR="00286484">
        <w:t xml:space="preserve">Figure </w:t>
      </w:r>
      <w:r w:rsidR="00286484">
        <w:rPr>
          <w:noProof/>
        </w:rPr>
        <w:t>4</w:t>
      </w:r>
      <w:r>
        <w:rPr>
          <w:iCs/>
          <w:lang w:eastAsia="zh-TW"/>
        </w:rPr>
        <w:fldChar w:fldCharType="end"/>
      </w:r>
      <w:r>
        <w:rPr>
          <w:iCs/>
          <w:lang w:eastAsia="zh-TW"/>
        </w:rPr>
        <w:t xml:space="preserve"> or </w:t>
      </w:r>
      <w:r>
        <w:rPr>
          <w:iCs/>
          <w:lang w:eastAsia="zh-TW"/>
        </w:rPr>
        <w:fldChar w:fldCharType="begin"/>
      </w:r>
      <w:r>
        <w:rPr>
          <w:iCs/>
          <w:lang w:eastAsia="zh-TW"/>
        </w:rPr>
        <w:instrText xml:space="preserve"> REF _Ref58600165 \h  \* MERGEFORMAT </w:instrText>
      </w:r>
      <w:r>
        <w:rPr>
          <w:iCs/>
          <w:lang w:eastAsia="zh-TW"/>
        </w:rPr>
      </w:r>
      <w:r>
        <w:rPr>
          <w:iCs/>
          <w:lang w:eastAsia="zh-TW"/>
        </w:rPr>
        <w:fldChar w:fldCharType="separate"/>
      </w:r>
      <w:r w:rsidR="00286484">
        <w:t xml:space="preserve">Figure </w:t>
      </w:r>
      <w:r w:rsidR="00286484">
        <w:rPr>
          <w:noProof/>
        </w:rPr>
        <w:t>5</w:t>
      </w:r>
      <w:r>
        <w:rPr>
          <w:iCs/>
          <w:lang w:eastAsia="zh-TW"/>
        </w:rPr>
        <w:fldChar w:fldCharType="end"/>
      </w:r>
      <w:r>
        <w:rPr>
          <w:iCs/>
          <w:lang w:eastAsia="zh-TW"/>
        </w:rPr>
        <w:t xml:space="preserve"> according to a transmitted PRACH preamble format. The UL Grant has 15 bits and consists of a s</w:t>
      </w:r>
      <w:r w:rsidRPr="008E519C">
        <w:rPr>
          <w:iCs/>
          <w:lang w:eastAsia="zh-TW"/>
        </w:rPr>
        <w:t>cheduling delay field</w:t>
      </w:r>
      <w:r>
        <w:rPr>
          <w:iCs/>
          <w:lang w:eastAsia="zh-TW"/>
        </w:rPr>
        <w:t xml:space="preserve"> </w:t>
      </w:r>
      <w:r w:rsidRPr="004B3FFC">
        <w:rPr>
          <w:iCs/>
          <w:lang w:eastAsia="zh-TW"/>
        </w:rPr>
        <w:t>(</w:t>
      </w:r>
      <m:oMath>
        <m:sSub>
          <m:sSubPr>
            <m:ctrlPr>
              <w:rPr>
                <w:rFonts w:ascii="Cambria Math" w:hAnsi="Cambria Math"/>
                <w:iCs/>
                <w:lang w:eastAsia="zh-TW"/>
              </w:rPr>
            </m:ctrlPr>
          </m:sSubPr>
          <m:e>
            <m:r>
              <m:rPr>
                <m:sty m:val="p"/>
              </m:rPr>
              <w:rPr>
                <w:rFonts w:ascii="Cambria Math" w:hAnsi="Cambria Math"/>
                <w:lang w:eastAsia="zh-TW"/>
              </w:rPr>
              <m:t>I</m:t>
            </m:r>
          </m:e>
          <m:sub>
            <m:r>
              <m:rPr>
                <m:sty m:val="p"/>
              </m:rPr>
              <w:rPr>
                <w:rFonts w:ascii="Cambria Math" w:hAnsi="Cambria Math"/>
                <w:lang w:eastAsia="zh-TW"/>
              </w:rPr>
              <m:t>Delay</m:t>
            </m:r>
          </m:sub>
        </m:sSub>
        <m:r>
          <m:rPr>
            <m:sty m:val="p"/>
          </m:rPr>
          <w:rPr>
            <w:rFonts w:ascii="Cambria Math" w:hAnsi="Cambria Math"/>
            <w:lang w:eastAsia="zh-TW"/>
          </w:rPr>
          <m:t>)</m:t>
        </m:r>
      </m:oMath>
      <w:r>
        <w:rPr>
          <w:iCs/>
          <w:lang w:eastAsia="zh-TW"/>
        </w:rPr>
        <w:t xml:space="preserve">. </w:t>
      </w:r>
    </w:p>
    <w:p w14:paraId="392E3AF9" w14:textId="77777777" w:rsidR="00493585" w:rsidRDefault="00493585" w:rsidP="00493585">
      <w:pPr>
        <w:jc w:val="center"/>
        <w:rPr>
          <w:iCs/>
          <w:lang w:eastAsia="zh-TW"/>
        </w:rPr>
      </w:pPr>
      <w:r>
        <w:rPr>
          <w:noProof/>
        </w:rPr>
        <w:drawing>
          <wp:inline distT="0" distB="0" distL="0" distR="0" wp14:anchorId="752209C7" wp14:editId="35DE16D3">
            <wp:extent cx="2606040" cy="2167128"/>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606040" cy="2167128"/>
                    </a:xfrm>
                    <a:prstGeom prst="rect">
                      <a:avLst/>
                    </a:prstGeom>
                  </pic:spPr>
                </pic:pic>
              </a:graphicData>
            </a:graphic>
          </wp:inline>
        </w:drawing>
      </w:r>
    </w:p>
    <w:p w14:paraId="3D99266B" w14:textId="0597CF10" w:rsidR="00493585" w:rsidRDefault="00493585" w:rsidP="00493585">
      <w:pPr>
        <w:pStyle w:val="Caption"/>
      </w:pPr>
      <w:bookmarkStart w:id="8" w:name="_Ref58587256"/>
      <w:r>
        <w:t xml:space="preserve">Figure </w:t>
      </w:r>
      <w:r>
        <w:fldChar w:fldCharType="begin"/>
      </w:r>
      <w:r>
        <w:instrText xml:space="preserve"> SEQ Figure \* ARABIC </w:instrText>
      </w:r>
      <w:r>
        <w:fldChar w:fldCharType="separate"/>
      </w:r>
      <w:r w:rsidR="00286484">
        <w:rPr>
          <w:noProof/>
        </w:rPr>
        <w:t>4</w:t>
      </w:r>
      <w:r>
        <w:rPr>
          <w:noProof/>
        </w:rPr>
        <w:fldChar w:fldCharType="end"/>
      </w:r>
      <w:bookmarkEnd w:id="8"/>
      <w:r>
        <w:t xml:space="preserve">: </w:t>
      </w:r>
      <w:r w:rsidRPr="00EE5824">
        <w:t>MAC RAR for NB-IoT UEs</w:t>
      </w:r>
    </w:p>
    <w:p w14:paraId="3763A70C" w14:textId="77777777" w:rsidR="00493585" w:rsidRDefault="00493585" w:rsidP="00493585">
      <w:pPr>
        <w:jc w:val="center"/>
        <w:rPr>
          <w:lang w:eastAsia="zh-TW"/>
        </w:rPr>
      </w:pPr>
      <w:r>
        <w:rPr>
          <w:noProof/>
        </w:rPr>
        <w:lastRenderedPageBreak/>
        <w:drawing>
          <wp:inline distT="0" distB="0" distL="0" distR="0" wp14:anchorId="241E6D0D" wp14:editId="3E4A61BE">
            <wp:extent cx="2606040" cy="2176272"/>
            <wp:effectExtent l="0" t="0" r="0" b="0"/>
            <wp:docPr id="17" name="Picture 17"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606040" cy="2176272"/>
                    </a:xfrm>
                    <a:prstGeom prst="rect">
                      <a:avLst/>
                    </a:prstGeom>
                  </pic:spPr>
                </pic:pic>
              </a:graphicData>
            </a:graphic>
          </wp:inline>
        </w:drawing>
      </w:r>
    </w:p>
    <w:p w14:paraId="050C387A" w14:textId="6B303A2D" w:rsidR="00493585" w:rsidRPr="001E72D2" w:rsidRDefault="00493585" w:rsidP="00493585">
      <w:pPr>
        <w:pStyle w:val="Caption"/>
      </w:pPr>
      <w:bookmarkStart w:id="9" w:name="_Ref58600165"/>
      <w:r>
        <w:t xml:space="preserve">Figure </w:t>
      </w:r>
      <w:r>
        <w:fldChar w:fldCharType="begin"/>
      </w:r>
      <w:r>
        <w:instrText xml:space="preserve"> SEQ Figure \* ARABIC </w:instrText>
      </w:r>
      <w:r>
        <w:fldChar w:fldCharType="separate"/>
      </w:r>
      <w:r w:rsidR="00286484">
        <w:rPr>
          <w:noProof/>
        </w:rPr>
        <w:t>5</w:t>
      </w:r>
      <w:r>
        <w:rPr>
          <w:noProof/>
        </w:rPr>
        <w:fldChar w:fldCharType="end"/>
      </w:r>
      <w:bookmarkEnd w:id="9"/>
      <w:r>
        <w:t xml:space="preserve">: </w:t>
      </w:r>
      <w:r w:rsidRPr="0094166C">
        <w:t>MAC RAR for NB-IoT UEs using PRACH preamble format 2</w:t>
      </w:r>
    </w:p>
    <w:p w14:paraId="77A3358A" w14:textId="18F50AFD" w:rsidR="00B4437E" w:rsidRDefault="00B4437E" w:rsidP="00B4437E">
      <w:pPr>
        <w:pStyle w:val="Observation"/>
        <w:rPr>
          <w:lang w:eastAsia="zh-TW"/>
        </w:rPr>
      </w:pPr>
      <w:bookmarkStart w:id="10" w:name="_Toc61854937"/>
      <w:r>
        <w:rPr>
          <w:lang w:eastAsia="zh-TW"/>
        </w:rPr>
        <w:t xml:space="preserve">Two different MAC RARs for NB-IoT UEs </w:t>
      </w:r>
      <w:r w:rsidR="003A3CE9">
        <w:rPr>
          <w:lang w:eastAsia="zh-TW"/>
        </w:rPr>
        <w:t xml:space="preserve">determined by </w:t>
      </w:r>
      <w:r>
        <w:rPr>
          <w:lang w:eastAsia="zh-TW"/>
        </w:rPr>
        <w:t>which NPRACH preamble format used.</w:t>
      </w:r>
      <w:bookmarkEnd w:id="10"/>
    </w:p>
    <w:p w14:paraId="40DF4DE1" w14:textId="08E13677" w:rsidR="00493585" w:rsidRDefault="00493585" w:rsidP="00493585">
      <w:pPr>
        <w:spacing w:after="240"/>
        <w:rPr>
          <w:iCs/>
          <w:lang w:eastAsia="zh-TW"/>
        </w:rPr>
      </w:pPr>
      <w:r>
        <w:rPr>
          <w:iCs/>
          <w:lang w:eastAsia="zh-TW"/>
        </w:rPr>
        <w:t>The v</w:t>
      </w:r>
      <w:r w:rsidRPr="009E10E4">
        <w:rPr>
          <w:iCs/>
          <w:lang w:eastAsia="zh-TW"/>
        </w:rPr>
        <w:t xml:space="preserve">alue of </w:t>
      </w:r>
      <m:oMath>
        <m:sSub>
          <m:sSubPr>
            <m:ctrlPr>
              <w:rPr>
                <w:rFonts w:ascii="Cambria Math" w:hAnsi="Cambria Math"/>
                <w:i/>
                <w:iCs/>
                <w:lang w:eastAsia="zh-TW"/>
              </w:rPr>
            </m:ctrlPr>
          </m:sSubPr>
          <m:e>
            <m:r>
              <w:rPr>
                <w:rFonts w:ascii="Cambria Math" w:hAnsi="Cambria Math"/>
                <w:lang w:eastAsia="zh-TW"/>
              </w:rPr>
              <m:t>k</m:t>
            </m:r>
          </m:e>
          <m:sub>
            <m:r>
              <w:rPr>
                <w:rFonts w:ascii="Cambria Math" w:hAnsi="Cambria Math"/>
                <w:lang w:eastAsia="zh-TW"/>
              </w:rPr>
              <m:t>0</m:t>
            </m:r>
          </m:sub>
        </m:sSub>
      </m:oMath>
      <w:r w:rsidRPr="009E10E4">
        <w:rPr>
          <w:iCs/>
          <w:lang w:eastAsia="zh-TW"/>
        </w:rPr>
        <w:t xml:space="preserve"> is determined by the scheduling delay field (</w:t>
      </w:r>
      <m:oMath>
        <m:sSub>
          <m:sSubPr>
            <m:ctrlPr>
              <w:rPr>
                <w:rFonts w:ascii="Cambria Math" w:hAnsi="Cambria Math"/>
                <w:lang w:eastAsia="zh-TW"/>
              </w:rPr>
            </m:ctrlPr>
          </m:sSubPr>
          <m:e>
            <m:r>
              <m:rPr>
                <m:sty m:val="p"/>
              </m:rPr>
              <w:rPr>
                <w:rFonts w:ascii="Cambria Math" w:hAnsi="Cambria Math"/>
                <w:lang w:eastAsia="zh-TW"/>
              </w:rPr>
              <m:t>I</m:t>
            </m:r>
          </m:e>
          <m:sub>
            <m:r>
              <m:rPr>
                <m:sty m:val="p"/>
              </m:rPr>
              <w:rPr>
                <w:rFonts w:ascii="Cambria Math" w:hAnsi="Cambria Math"/>
                <w:lang w:eastAsia="zh-TW"/>
              </w:rPr>
              <m:t>Delay</m:t>
            </m:r>
          </m:sub>
        </m:sSub>
      </m:oMath>
      <w:r w:rsidRPr="009E10E4">
        <w:rPr>
          <w:iCs/>
          <w:lang w:eastAsia="zh-TW"/>
        </w:rPr>
        <w:t>)</w:t>
      </w:r>
      <w:r>
        <w:rPr>
          <w:iCs/>
          <w:lang w:eastAsia="zh-TW"/>
        </w:rPr>
        <w:t xml:space="preserve"> and</w:t>
      </w:r>
      <w:r w:rsidRPr="009E10E4">
        <w:rPr>
          <w:iCs/>
          <w:lang w:eastAsia="zh-TW"/>
        </w:rPr>
        <w:t xml:space="preserve"> </w:t>
      </w:r>
      <w:r>
        <w:rPr>
          <w:iCs/>
          <w:lang w:eastAsia="zh-TW"/>
        </w:rPr>
        <w:fldChar w:fldCharType="begin"/>
      </w:r>
      <w:r>
        <w:rPr>
          <w:iCs/>
          <w:lang w:eastAsia="zh-TW"/>
        </w:rPr>
        <w:instrText xml:space="preserve"> REF _Ref58578961 \h  \* MERGEFORMAT </w:instrText>
      </w:r>
      <w:r>
        <w:rPr>
          <w:iCs/>
          <w:lang w:eastAsia="zh-TW"/>
        </w:rPr>
      </w:r>
      <w:r>
        <w:rPr>
          <w:iCs/>
          <w:lang w:eastAsia="zh-TW"/>
        </w:rPr>
        <w:fldChar w:fldCharType="separate"/>
      </w:r>
      <w:r w:rsidR="00286484">
        <w:t xml:space="preserve">Table </w:t>
      </w:r>
      <w:r w:rsidR="00286484">
        <w:rPr>
          <w:noProof/>
        </w:rPr>
        <w:t>2</w:t>
      </w:r>
      <w:r>
        <w:rPr>
          <w:iCs/>
          <w:lang w:eastAsia="zh-TW"/>
        </w:rPr>
        <w:fldChar w:fldCharType="end"/>
      </w:r>
      <w:r>
        <w:rPr>
          <w:iCs/>
          <w:lang w:eastAsia="zh-TW"/>
        </w:rPr>
        <w:t xml:space="preserve">. The values of </w:t>
      </w:r>
      <m:oMath>
        <m:sSub>
          <m:sSubPr>
            <m:ctrlPr>
              <w:rPr>
                <w:rFonts w:ascii="Cambria Math" w:hAnsi="Cambria Math"/>
                <w:lang w:eastAsia="zh-TW"/>
              </w:rPr>
            </m:ctrlPr>
          </m:sSubPr>
          <m:e>
            <m:r>
              <m:rPr>
                <m:sty m:val="p"/>
              </m:rPr>
              <w:rPr>
                <w:rFonts w:ascii="Cambria Math" w:hAnsi="Cambria Math"/>
                <w:lang w:eastAsia="zh-TW"/>
              </w:rPr>
              <m:t>k</m:t>
            </m:r>
          </m:e>
          <m:sub>
            <m:r>
              <m:rPr>
                <m:sty m:val="p"/>
              </m:rPr>
              <w:rPr>
                <w:rFonts w:ascii="Cambria Math" w:hAnsi="Cambria Math"/>
                <w:lang w:eastAsia="zh-TW"/>
              </w:rPr>
              <m:t>0</m:t>
            </m:r>
          </m:sub>
        </m:sSub>
      </m:oMath>
      <w:r>
        <w:rPr>
          <w:lang w:eastAsia="zh-TW"/>
        </w:rPr>
        <w:t xml:space="preserve"> are in subframes.</w:t>
      </w:r>
    </w:p>
    <w:p w14:paraId="51BB74FF" w14:textId="0C76D4D0" w:rsidR="00493585" w:rsidRPr="009E10E4" w:rsidRDefault="00493585" w:rsidP="00493585">
      <w:pPr>
        <w:pStyle w:val="Caption"/>
        <w:rPr>
          <w:iCs/>
        </w:rPr>
      </w:pPr>
      <w:bookmarkStart w:id="11" w:name="_Ref58578961"/>
      <w:r>
        <w:t xml:space="preserve">Table </w:t>
      </w:r>
      <w:r>
        <w:fldChar w:fldCharType="begin"/>
      </w:r>
      <w:r>
        <w:instrText xml:space="preserve"> SEQ Table \* ARABIC </w:instrText>
      </w:r>
      <w:r>
        <w:fldChar w:fldCharType="separate"/>
      </w:r>
      <w:r w:rsidR="00286484">
        <w:rPr>
          <w:noProof/>
        </w:rPr>
        <w:t>2</w:t>
      </w:r>
      <w:r>
        <w:rPr>
          <w:noProof/>
        </w:rPr>
        <w:fldChar w:fldCharType="end"/>
      </w:r>
      <w:bookmarkEnd w:id="11"/>
      <w:r>
        <w:t xml:space="preserve">: values of </w:t>
      </w:r>
      <m:oMath>
        <m:sSub>
          <m:sSubPr>
            <m:ctrlPr>
              <w:rPr>
                <w:rFonts w:ascii="Cambria Math" w:hAnsi="Cambria Math"/>
                <w:iCs/>
              </w:rPr>
            </m:ctrlPr>
          </m:sSubPr>
          <m:e>
            <m:r>
              <m:rPr>
                <m:sty m:val="b"/>
              </m:rPr>
              <w:rPr>
                <w:rFonts w:ascii="Cambria Math" w:hAnsi="Cambria Math"/>
              </w:rPr>
              <m:t>k</m:t>
            </m:r>
          </m:e>
          <m:sub>
            <m:r>
              <m:rPr>
                <m:sty m:val="b"/>
              </m:rPr>
              <w:rPr>
                <w:rFonts w:ascii="Cambria Math" w:hAnsi="Cambria Math"/>
              </w:rPr>
              <m:t>0</m:t>
            </m:r>
          </m:sub>
        </m:sSub>
      </m:oMath>
      <w:r>
        <w:t xml:space="preserve"> </w:t>
      </w:r>
      <w:r w:rsidRPr="008D3C61">
        <w:t xml:space="preserve">for </w:t>
      </w:r>
      <w:r>
        <w:t>the RAR grant</w:t>
      </w:r>
      <w:r w:rsidRPr="008D3C61">
        <w:t xml:space="preserve"> for FDD</w:t>
      </w:r>
    </w:p>
    <w:tbl>
      <w:tblPr>
        <w:tblStyle w:val="TableGrid"/>
        <w:tblW w:w="0" w:type="auto"/>
        <w:jc w:val="center"/>
        <w:tblLayout w:type="fixed"/>
        <w:tblLook w:val="04A0" w:firstRow="1" w:lastRow="0" w:firstColumn="1" w:lastColumn="0" w:noHBand="0" w:noVBand="1"/>
      </w:tblPr>
      <w:tblGrid>
        <w:gridCol w:w="1440"/>
        <w:gridCol w:w="1440"/>
      </w:tblGrid>
      <w:tr w:rsidR="00493585" w14:paraId="653C5618" w14:textId="77777777" w:rsidTr="00286484">
        <w:trPr>
          <w:trHeight w:val="381"/>
          <w:jc w:val="center"/>
        </w:trPr>
        <w:tc>
          <w:tcPr>
            <w:tcW w:w="1440" w:type="dxa"/>
          </w:tcPr>
          <w:p w14:paraId="1F8446B0" w14:textId="77777777" w:rsidR="00493585" w:rsidRPr="00745E31" w:rsidRDefault="00C025F4" w:rsidP="00286484">
            <w:pPr>
              <w:rPr>
                <w:b/>
                <w:bCs/>
                <w:iCs/>
                <w:lang w:eastAsia="zh-TW"/>
              </w:rPr>
            </w:pPr>
            <m:oMathPara>
              <m:oMath>
                <m:sSub>
                  <m:sSubPr>
                    <m:ctrlPr>
                      <w:rPr>
                        <w:rFonts w:ascii="Cambria Math" w:hAnsi="Cambria Math"/>
                        <w:b/>
                        <w:bCs/>
                        <w:iCs/>
                      </w:rPr>
                    </m:ctrlPr>
                  </m:sSubPr>
                  <m:e>
                    <m:r>
                      <m:rPr>
                        <m:sty m:val="b"/>
                      </m:rPr>
                      <w:rPr>
                        <w:rFonts w:ascii="Cambria Math" w:hAnsi="Cambria Math"/>
                      </w:rPr>
                      <m:t>I</m:t>
                    </m:r>
                  </m:e>
                  <m:sub>
                    <m:r>
                      <m:rPr>
                        <m:sty m:val="b"/>
                      </m:rPr>
                      <w:rPr>
                        <w:rFonts w:ascii="Cambria Math" w:hAnsi="Cambria Math"/>
                      </w:rPr>
                      <m:t>Delay</m:t>
                    </m:r>
                  </m:sub>
                </m:sSub>
              </m:oMath>
            </m:oMathPara>
          </w:p>
        </w:tc>
        <w:tc>
          <w:tcPr>
            <w:tcW w:w="1440" w:type="dxa"/>
          </w:tcPr>
          <w:p w14:paraId="30987E91" w14:textId="77777777" w:rsidR="00493585" w:rsidRPr="00745E31" w:rsidRDefault="00C025F4" w:rsidP="00286484">
            <w:pPr>
              <w:rPr>
                <w:b/>
                <w:bCs/>
                <w:lang w:eastAsia="zh-TW"/>
              </w:rPr>
            </w:pPr>
            <m:oMathPara>
              <m:oMath>
                <m:sSub>
                  <m:sSubPr>
                    <m:ctrlPr>
                      <w:rPr>
                        <w:rFonts w:ascii="Cambria Math" w:hAnsi="Cambria Math"/>
                        <w:b/>
                        <w:bCs/>
                        <w:lang w:eastAsia="zh-TW"/>
                      </w:rPr>
                    </m:ctrlPr>
                  </m:sSubPr>
                  <m:e>
                    <m:r>
                      <m:rPr>
                        <m:sty m:val="b"/>
                      </m:rPr>
                      <w:rPr>
                        <w:rFonts w:ascii="Cambria Math" w:hAnsi="Cambria Math"/>
                        <w:lang w:eastAsia="zh-TW"/>
                      </w:rPr>
                      <m:t>k</m:t>
                    </m:r>
                  </m:e>
                  <m:sub>
                    <m:r>
                      <m:rPr>
                        <m:sty m:val="b"/>
                      </m:rPr>
                      <w:rPr>
                        <w:rFonts w:ascii="Cambria Math" w:hAnsi="Cambria Math"/>
                        <w:lang w:eastAsia="zh-TW"/>
                      </w:rPr>
                      <m:t>0</m:t>
                    </m:r>
                  </m:sub>
                </m:sSub>
              </m:oMath>
            </m:oMathPara>
          </w:p>
        </w:tc>
      </w:tr>
      <w:tr w:rsidR="00493585" w14:paraId="7F47A436" w14:textId="77777777" w:rsidTr="00286484">
        <w:trPr>
          <w:trHeight w:val="381"/>
          <w:jc w:val="center"/>
        </w:trPr>
        <w:tc>
          <w:tcPr>
            <w:tcW w:w="1440" w:type="dxa"/>
          </w:tcPr>
          <w:p w14:paraId="56BFB341" w14:textId="77777777" w:rsidR="00493585" w:rsidRDefault="00493585" w:rsidP="00286484">
            <w:pPr>
              <w:rPr>
                <w:iCs/>
                <w:lang w:eastAsia="zh-TW"/>
              </w:rPr>
            </w:pPr>
            <w:r>
              <w:t>0</w:t>
            </w:r>
          </w:p>
        </w:tc>
        <w:tc>
          <w:tcPr>
            <w:tcW w:w="1440" w:type="dxa"/>
          </w:tcPr>
          <w:p w14:paraId="134CAAF8" w14:textId="77777777" w:rsidR="00493585" w:rsidRDefault="00493585" w:rsidP="00286484">
            <w:pPr>
              <w:rPr>
                <w:iCs/>
                <w:lang w:eastAsia="zh-TW"/>
              </w:rPr>
            </w:pPr>
            <w:r>
              <w:t>12</w:t>
            </w:r>
          </w:p>
        </w:tc>
      </w:tr>
      <w:tr w:rsidR="00493585" w14:paraId="710ED618" w14:textId="77777777" w:rsidTr="00286484">
        <w:trPr>
          <w:trHeight w:val="381"/>
          <w:jc w:val="center"/>
        </w:trPr>
        <w:tc>
          <w:tcPr>
            <w:tcW w:w="1440" w:type="dxa"/>
          </w:tcPr>
          <w:p w14:paraId="7A73ADB1" w14:textId="77777777" w:rsidR="00493585" w:rsidRDefault="00493585" w:rsidP="00286484">
            <w:pPr>
              <w:rPr>
                <w:iCs/>
                <w:lang w:eastAsia="zh-TW"/>
              </w:rPr>
            </w:pPr>
            <w:r>
              <w:rPr>
                <w:iCs/>
              </w:rPr>
              <w:t>1</w:t>
            </w:r>
          </w:p>
        </w:tc>
        <w:tc>
          <w:tcPr>
            <w:tcW w:w="1440" w:type="dxa"/>
          </w:tcPr>
          <w:p w14:paraId="42DB45BA" w14:textId="77777777" w:rsidR="00493585" w:rsidRDefault="00493585" w:rsidP="00286484">
            <w:pPr>
              <w:rPr>
                <w:iCs/>
                <w:lang w:eastAsia="zh-TW"/>
              </w:rPr>
            </w:pPr>
            <w:r>
              <w:t>16</w:t>
            </w:r>
          </w:p>
        </w:tc>
      </w:tr>
      <w:tr w:rsidR="00493585" w14:paraId="5CAAD706" w14:textId="77777777" w:rsidTr="00286484">
        <w:trPr>
          <w:trHeight w:val="381"/>
          <w:jc w:val="center"/>
        </w:trPr>
        <w:tc>
          <w:tcPr>
            <w:tcW w:w="1440" w:type="dxa"/>
          </w:tcPr>
          <w:p w14:paraId="61385BA4" w14:textId="77777777" w:rsidR="00493585" w:rsidRDefault="00493585" w:rsidP="00286484">
            <w:pPr>
              <w:rPr>
                <w:iCs/>
                <w:lang w:eastAsia="zh-TW"/>
              </w:rPr>
            </w:pPr>
            <w:r>
              <w:t>2</w:t>
            </w:r>
          </w:p>
        </w:tc>
        <w:tc>
          <w:tcPr>
            <w:tcW w:w="1440" w:type="dxa"/>
          </w:tcPr>
          <w:p w14:paraId="4A208569" w14:textId="77777777" w:rsidR="00493585" w:rsidRDefault="00493585" w:rsidP="00286484">
            <w:pPr>
              <w:rPr>
                <w:iCs/>
                <w:lang w:eastAsia="zh-TW"/>
              </w:rPr>
            </w:pPr>
            <w:r>
              <w:t>32</w:t>
            </w:r>
          </w:p>
        </w:tc>
      </w:tr>
      <w:tr w:rsidR="00493585" w14:paraId="1D2DE356" w14:textId="77777777" w:rsidTr="00286484">
        <w:trPr>
          <w:trHeight w:val="381"/>
          <w:jc w:val="center"/>
        </w:trPr>
        <w:tc>
          <w:tcPr>
            <w:tcW w:w="1440" w:type="dxa"/>
          </w:tcPr>
          <w:p w14:paraId="2107DEC4" w14:textId="77777777" w:rsidR="00493585" w:rsidRDefault="00493585" w:rsidP="00286484">
            <w:pPr>
              <w:rPr>
                <w:iCs/>
                <w:lang w:eastAsia="zh-TW"/>
              </w:rPr>
            </w:pPr>
            <w:r>
              <w:t>3</w:t>
            </w:r>
          </w:p>
        </w:tc>
        <w:tc>
          <w:tcPr>
            <w:tcW w:w="1440" w:type="dxa"/>
          </w:tcPr>
          <w:p w14:paraId="45F9DA06" w14:textId="77777777" w:rsidR="00493585" w:rsidRDefault="00493585" w:rsidP="00286484">
            <w:pPr>
              <w:rPr>
                <w:iCs/>
                <w:lang w:eastAsia="zh-TW"/>
              </w:rPr>
            </w:pPr>
            <w:r>
              <w:t>64</w:t>
            </w:r>
          </w:p>
        </w:tc>
      </w:tr>
    </w:tbl>
    <w:p w14:paraId="047714D7" w14:textId="77777777" w:rsidR="00493585" w:rsidRDefault="00493585" w:rsidP="00493585">
      <w:pPr>
        <w:spacing w:before="240" w:after="240"/>
        <w:rPr>
          <w:iCs/>
          <w:lang w:eastAsia="zh-TW"/>
        </w:rPr>
      </w:pPr>
      <w:r>
        <w:rPr>
          <w:iCs/>
          <w:lang w:eastAsia="zh-TW"/>
        </w:rPr>
        <w:t>For Timing Advance Commend, w</w:t>
      </w:r>
      <w:r w:rsidRPr="002C1439">
        <w:rPr>
          <w:iCs/>
          <w:lang w:eastAsia="zh-TW"/>
        </w:rPr>
        <w:t>hen</w:t>
      </w:r>
      <w:r>
        <w:rPr>
          <w:iCs/>
          <w:lang w:eastAsia="zh-TW"/>
        </w:rPr>
        <w:t xml:space="preserve"> it</w:t>
      </w:r>
      <w:r w:rsidRPr="002C1439">
        <w:rPr>
          <w:iCs/>
          <w:lang w:eastAsia="zh-TW"/>
        </w:rPr>
        <w:t xml:space="preserve"> is received in </w:t>
      </w:r>
      <w:r>
        <w:rPr>
          <w:iCs/>
          <w:lang w:eastAsia="zh-TW"/>
        </w:rPr>
        <w:t>the</w:t>
      </w:r>
      <w:r w:rsidRPr="002C1439">
        <w:rPr>
          <w:iCs/>
          <w:lang w:eastAsia="zh-TW"/>
        </w:rPr>
        <w:t xml:space="preserve"> </w:t>
      </w:r>
      <w:r>
        <w:rPr>
          <w:iCs/>
          <w:lang w:eastAsia="zh-TW"/>
        </w:rPr>
        <w:t>RAR</w:t>
      </w:r>
      <w:r w:rsidRPr="002C1439">
        <w:rPr>
          <w:iCs/>
          <w:lang w:eastAsia="zh-TW"/>
        </w:rPr>
        <w:t xml:space="preserve"> message</w:t>
      </w:r>
      <w:r>
        <w:rPr>
          <w:iCs/>
          <w:lang w:eastAsia="zh-TW"/>
        </w:rPr>
        <w:t xml:space="preserve">, UE shall </w:t>
      </w:r>
      <w:r w:rsidRPr="00DE4F90">
        <w:rPr>
          <w:iCs/>
          <w:lang w:eastAsia="zh-TW"/>
        </w:rPr>
        <w:t>apply the Timing Advance Command</w:t>
      </w:r>
      <w:r>
        <w:rPr>
          <w:iCs/>
          <w:lang w:eastAsia="zh-TW"/>
        </w:rPr>
        <w:t xml:space="preserve"> by</w:t>
      </w:r>
      <w:r w:rsidRPr="001075EE">
        <w:rPr>
          <w:iCs/>
          <w:lang w:eastAsia="zh-TW"/>
        </w:rPr>
        <w:t xml:space="preserve"> adjust</w:t>
      </w:r>
      <w:r>
        <w:rPr>
          <w:iCs/>
          <w:lang w:eastAsia="zh-TW"/>
        </w:rPr>
        <w:t>ing</w:t>
      </w:r>
      <w:r w:rsidRPr="001075EE">
        <w:rPr>
          <w:iCs/>
          <w:lang w:eastAsia="zh-TW"/>
        </w:rPr>
        <w:t xml:space="preserve"> </w:t>
      </w:r>
      <w:r>
        <w:rPr>
          <w:iCs/>
          <w:lang w:eastAsia="zh-TW"/>
        </w:rPr>
        <w:t>UL</w:t>
      </w:r>
      <w:r w:rsidRPr="001075EE">
        <w:rPr>
          <w:iCs/>
          <w:lang w:eastAsia="zh-TW"/>
        </w:rPr>
        <w:t xml:space="preserve"> transmission timing for NPUSCH</w:t>
      </w:r>
      <w:r>
        <w:rPr>
          <w:iCs/>
          <w:lang w:eastAsia="zh-TW"/>
        </w:rPr>
        <w:t xml:space="preserve"> </w:t>
      </w:r>
      <w:r w:rsidRPr="001075EE">
        <w:rPr>
          <w:iCs/>
          <w:lang w:eastAsia="zh-TW"/>
        </w:rPr>
        <w:t>and SR</w:t>
      </w:r>
      <w:r>
        <w:rPr>
          <w:iCs/>
          <w:lang w:eastAsia="zh-TW"/>
        </w:rPr>
        <w:t>. The</w:t>
      </w:r>
      <w:r w:rsidRPr="00706C0A">
        <w:rPr>
          <w:iCs/>
          <w:lang w:eastAsia="zh-TW"/>
        </w:rPr>
        <w:t xml:space="preserve"> 11-bit timing advance command</w:t>
      </w:r>
      <w:r>
        <w:rPr>
          <w:iCs/>
          <w:lang w:eastAsia="zh-TW"/>
        </w:rPr>
        <w:t xml:space="preserve"> </w:t>
      </w:r>
      <w:r w:rsidRPr="00740C0D">
        <w:rPr>
          <w:iCs/>
          <w:lang w:eastAsia="zh-TW"/>
        </w:rPr>
        <w:t xml:space="preserve">indicates </w:t>
      </w:r>
      <m:oMath>
        <m:sSub>
          <m:sSubPr>
            <m:ctrlPr>
              <w:rPr>
                <w:rFonts w:ascii="Cambria Math" w:hAnsi="Cambria Math"/>
                <w:iCs/>
                <w:lang w:eastAsia="zh-TW"/>
              </w:rPr>
            </m:ctrlPr>
          </m:sSubPr>
          <m:e>
            <m:r>
              <m:rPr>
                <m:sty m:val="p"/>
              </m:rPr>
              <w:rPr>
                <w:rFonts w:ascii="Cambria Math" w:hAnsi="Cambria Math"/>
                <w:lang w:eastAsia="zh-TW"/>
              </w:rPr>
              <m:t>N</m:t>
            </m:r>
          </m:e>
          <m:sub>
            <m:r>
              <m:rPr>
                <m:sty m:val="p"/>
              </m:rPr>
              <w:rPr>
                <w:rFonts w:ascii="Cambria Math" w:hAnsi="Cambria Math"/>
                <w:lang w:eastAsia="zh-TW"/>
              </w:rPr>
              <m:t>TA</m:t>
            </m:r>
          </m:sub>
        </m:sSub>
      </m:oMath>
      <w:r>
        <w:rPr>
          <w:iCs/>
          <w:lang w:eastAsia="zh-TW"/>
        </w:rPr>
        <w:t xml:space="preserve"> </w:t>
      </w:r>
      <w:r w:rsidRPr="00740C0D">
        <w:rPr>
          <w:iCs/>
          <w:lang w:eastAsia="zh-TW"/>
        </w:rPr>
        <w:t>values</w:t>
      </w:r>
      <w:r w:rsidRPr="00706C0A">
        <w:rPr>
          <w:iCs/>
          <w:lang w:eastAsia="zh-TW"/>
        </w:rPr>
        <w:t xml:space="preserve"> by index values </w:t>
      </w:r>
      <w:r w:rsidRPr="00C637E7">
        <w:rPr>
          <w:iCs/>
          <w:lang w:eastAsia="zh-TW"/>
        </w:rPr>
        <w:t xml:space="preserve">of </w:t>
      </w:r>
      <m:oMath>
        <m:sSub>
          <m:sSubPr>
            <m:ctrlPr>
              <w:rPr>
                <w:rFonts w:ascii="Cambria Math" w:hAnsi="Cambria Math"/>
                <w:iCs/>
                <w:lang w:eastAsia="zh-TW"/>
              </w:rPr>
            </m:ctrlPr>
          </m:sSubPr>
          <m:e>
            <m:r>
              <m:rPr>
                <m:sty m:val="p"/>
              </m:rPr>
              <w:rPr>
                <w:rFonts w:ascii="Cambria Math" w:hAnsi="Cambria Math"/>
                <w:lang w:eastAsia="zh-TW"/>
              </w:rPr>
              <m:t>T</m:t>
            </m:r>
          </m:e>
          <m:sub>
            <m:r>
              <m:rPr>
                <m:sty m:val="p"/>
              </m:rPr>
              <w:rPr>
                <w:rFonts w:ascii="Cambria Math" w:hAnsi="Cambria Math"/>
                <w:lang w:eastAsia="zh-TW"/>
              </w:rPr>
              <m:t>A</m:t>
            </m:r>
          </m:sub>
        </m:sSub>
        <m:r>
          <m:rPr>
            <m:sty m:val="p"/>
          </m:rPr>
          <w:rPr>
            <w:rFonts w:ascii="Cambria Math" w:hAnsi="Cambria Math"/>
            <w:lang w:eastAsia="zh-TW"/>
          </w:rPr>
          <m:t xml:space="preserve"> = 0, 1, 2, ..., 1536</m:t>
        </m:r>
      </m:oMath>
      <w:r w:rsidRPr="00C637E7">
        <w:rPr>
          <w:iCs/>
          <w:lang w:eastAsia="zh-TW"/>
        </w:rPr>
        <w:t>,</w:t>
      </w:r>
      <w:r w:rsidRPr="00706C0A">
        <w:rPr>
          <w:iCs/>
          <w:lang w:eastAsia="zh-TW"/>
        </w:rPr>
        <w:t xml:space="preserve"> where an amount of the time alignment is given by </w:t>
      </w:r>
      <m:oMath>
        <m:sSub>
          <m:sSubPr>
            <m:ctrlPr>
              <w:rPr>
                <w:rFonts w:ascii="Cambria Math" w:hAnsi="Cambria Math"/>
                <w:lang w:eastAsia="zh-TW"/>
              </w:rPr>
            </m:ctrlPr>
          </m:sSubPr>
          <m:e>
            <m:r>
              <m:rPr>
                <m:sty m:val="p"/>
              </m:rPr>
              <w:rPr>
                <w:rFonts w:ascii="Cambria Math" w:hAnsi="Cambria Math"/>
                <w:lang w:eastAsia="zh-TW"/>
              </w:rPr>
              <m:t>N</m:t>
            </m:r>
          </m:e>
          <m:sub>
            <m:r>
              <m:rPr>
                <m:sty m:val="p"/>
              </m:rPr>
              <w:rPr>
                <w:rFonts w:ascii="Cambria Math" w:hAnsi="Cambria Math"/>
                <w:lang w:eastAsia="zh-TW"/>
              </w:rPr>
              <m:t>TA</m:t>
            </m:r>
          </m:sub>
        </m:sSub>
        <m:r>
          <m:rPr>
            <m:sty m:val="p"/>
          </m:rPr>
          <w:rPr>
            <w:rFonts w:ascii="Cambria Math" w:hAnsi="Cambria Math"/>
            <w:lang w:eastAsia="zh-TW"/>
          </w:rPr>
          <m:t>=</m:t>
        </m:r>
        <m:sSub>
          <m:sSubPr>
            <m:ctrlPr>
              <w:rPr>
                <w:rFonts w:ascii="Cambria Math" w:hAnsi="Cambria Math"/>
                <w:lang w:eastAsia="zh-TW"/>
              </w:rPr>
            </m:ctrlPr>
          </m:sSubPr>
          <m:e>
            <m:r>
              <m:rPr>
                <m:sty m:val="p"/>
              </m:rPr>
              <w:rPr>
                <w:rFonts w:ascii="Cambria Math" w:hAnsi="Cambria Math"/>
                <w:lang w:eastAsia="zh-TW"/>
              </w:rPr>
              <m:t>T</m:t>
            </m:r>
          </m:e>
          <m:sub>
            <m:r>
              <m:rPr>
                <m:sty m:val="p"/>
              </m:rPr>
              <w:rPr>
                <w:rFonts w:ascii="Cambria Math" w:hAnsi="Cambria Math"/>
                <w:lang w:eastAsia="zh-TW"/>
              </w:rPr>
              <m:t>A</m:t>
            </m:r>
          </m:sub>
        </m:sSub>
        <m:r>
          <m:rPr>
            <m:sty m:val="p"/>
          </m:rPr>
          <w:rPr>
            <w:rFonts w:ascii="Cambria Math" w:hAnsi="Cambria Math"/>
            <w:lang w:eastAsia="zh-TW"/>
          </w:rPr>
          <m:t>×16</m:t>
        </m:r>
      </m:oMath>
      <w:r w:rsidRPr="00C637E7">
        <w:rPr>
          <w:lang w:eastAsia="zh-TW"/>
        </w:rPr>
        <w:t>.</w:t>
      </w:r>
      <w:r w:rsidRPr="006F33F4">
        <w:rPr>
          <w:lang w:eastAsia="zh-TW"/>
        </w:rPr>
        <w:t xml:space="preserve"> </w:t>
      </w:r>
      <w:r>
        <w:rPr>
          <w:lang w:eastAsia="zh-TW"/>
        </w:rPr>
        <w:t>T</w:t>
      </w:r>
      <w:r w:rsidRPr="006F33F4">
        <w:rPr>
          <w:lang w:eastAsia="zh-TW"/>
        </w:rPr>
        <w:t xml:space="preserve">he max value is </w:t>
      </w:r>
      <m:oMath>
        <m:r>
          <w:rPr>
            <w:rFonts w:ascii="Cambria Math" w:hAnsi="Cambria Math"/>
            <w:lang w:eastAsia="zh-TW"/>
          </w:rPr>
          <m:t>1536×16×</m:t>
        </m:r>
        <m:sSub>
          <m:sSubPr>
            <m:ctrlPr>
              <w:rPr>
                <w:rFonts w:ascii="Cambria Math" w:hAnsi="Cambria Math"/>
                <w:i/>
                <w:lang w:eastAsia="zh-TW"/>
              </w:rPr>
            </m:ctrlPr>
          </m:sSubPr>
          <m:e>
            <m:r>
              <w:rPr>
                <w:rFonts w:ascii="Cambria Math" w:hAnsi="Cambria Math" w:hint="eastAsia"/>
                <w:lang w:eastAsia="zh-TW"/>
              </w:rPr>
              <m:t>T</m:t>
            </m:r>
          </m:e>
          <m:sub>
            <m:r>
              <w:rPr>
                <w:rFonts w:ascii="Cambria Math" w:hAnsi="Cambria Math"/>
                <w:lang w:eastAsia="zh-TW"/>
              </w:rPr>
              <m:t>s</m:t>
            </m:r>
          </m:sub>
        </m:sSub>
        <m:r>
          <w:rPr>
            <w:rFonts w:ascii="Cambria Math" w:hAnsi="Cambria Math"/>
            <w:lang w:eastAsia="zh-TW"/>
          </w:rPr>
          <m:t>=</m:t>
        </m:r>
        <m:f>
          <m:fPr>
            <m:ctrlPr>
              <w:rPr>
                <w:rFonts w:ascii="Cambria Math" w:hAnsi="Cambria Math"/>
                <w:i/>
                <w:lang w:eastAsia="zh-TW"/>
              </w:rPr>
            </m:ctrlPr>
          </m:fPr>
          <m:num>
            <m:r>
              <w:rPr>
                <w:rFonts w:ascii="Cambria Math" w:hAnsi="Cambria Math"/>
                <w:lang w:eastAsia="zh-TW"/>
              </w:rPr>
              <m:t>1536×16</m:t>
            </m:r>
          </m:num>
          <m:den>
            <m:r>
              <w:rPr>
                <w:rFonts w:ascii="Cambria Math" w:hAnsi="Cambria Math"/>
                <w:lang w:eastAsia="zh-TW"/>
              </w:rPr>
              <m:t>30720</m:t>
            </m:r>
          </m:den>
        </m:f>
        <m:r>
          <w:rPr>
            <w:rFonts w:ascii="Cambria Math" w:hAnsi="Cambria Math"/>
            <w:lang w:eastAsia="zh-TW"/>
          </w:rPr>
          <m:t>×1=</m:t>
        </m:r>
      </m:oMath>
      <w:r w:rsidRPr="006F33F4">
        <w:rPr>
          <w:rFonts w:hint="eastAsia"/>
          <w:lang w:eastAsia="zh-TW"/>
        </w:rPr>
        <w:t xml:space="preserve"> </w:t>
      </w:r>
      <w:r>
        <w:rPr>
          <w:lang w:eastAsia="zh-TW"/>
        </w:rPr>
        <w:t>0.8</w:t>
      </w:r>
      <w:r w:rsidRPr="006F33F4">
        <w:rPr>
          <w:rFonts w:hint="eastAsia"/>
          <w:lang w:eastAsia="zh-TW"/>
        </w:rPr>
        <w:t>ms</w:t>
      </w:r>
      <w:r w:rsidRPr="006F33F4">
        <w:rPr>
          <w:lang w:eastAsia="zh-TW"/>
        </w:rPr>
        <w:t>.</w:t>
      </w:r>
      <w:r>
        <w:rPr>
          <w:lang w:eastAsia="zh-TW"/>
        </w:rPr>
        <w:t xml:space="preserve"> </w:t>
      </w:r>
    </w:p>
    <w:p w14:paraId="6767313A" w14:textId="77777777" w:rsidR="00493585" w:rsidRDefault="00493585" w:rsidP="00493585">
      <w:pPr>
        <w:rPr>
          <w:b/>
          <w:bCs/>
          <w:iCs/>
          <w:lang w:eastAsia="zh-TW"/>
        </w:rPr>
      </w:pPr>
      <w:r>
        <w:rPr>
          <w:noProof/>
        </w:rPr>
        <w:drawing>
          <wp:inline distT="0" distB="0" distL="0" distR="0" wp14:anchorId="46947D94" wp14:editId="49A28283">
            <wp:extent cx="5943600" cy="1778000"/>
            <wp:effectExtent l="0" t="0" r="0" b="0"/>
            <wp:docPr id="10" name="Picture 10" descr="A picture containing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943600" cy="1778000"/>
                    </a:xfrm>
                    <a:prstGeom prst="rect">
                      <a:avLst/>
                    </a:prstGeom>
                  </pic:spPr>
                </pic:pic>
              </a:graphicData>
            </a:graphic>
          </wp:inline>
        </w:drawing>
      </w:r>
    </w:p>
    <w:p w14:paraId="7CD875F4" w14:textId="0F6A3BA6" w:rsidR="00493585" w:rsidRDefault="00493585" w:rsidP="00493585">
      <w:pPr>
        <w:pStyle w:val="Caption"/>
        <w:rPr>
          <w:b w:val="0"/>
          <w:bCs w:val="0"/>
          <w:iCs/>
        </w:rPr>
      </w:pPr>
      <w:bookmarkStart w:id="12" w:name="_Ref58597907"/>
      <w:r>
        <w:t xml:space="preserve">Figure </w:t>
      </w:r>
      <w:r>
        <w:fldChar w:fldCharType="begin"/>
      </w:r>
      <w:r>
        <w:instrText xml:space="preserve"> SEQ Figure \* ARABIC </w:instrText>
      </w:r>
      <w:r>
        <w:fldChar w:fldCharType="separate"/>
      </w:r>
      <w:r w:rsidR="00286484">
        <w:rPr>
          <w:noProof/>
        </w:rPr>
        <w:t>6</w:t>
      </w:r>
      <w:r>
        <w:rPr>
          <w:noProof/>
        </w:rPr>
        <w:fldChar w:fldCharType="end"/>
      </w:r>
      <w:bookmarkEnd w:id="12"/>
      <w:r>
        <w:t>: Msg3</w:t>
      </w:r>
      <w:r w:rsidRPr="005E599E">
        <w:t xml:space="preserve"> </w:t>
      </w:r>
      <w:r>
        <w:t>transmission</w:t>
      </w:r>
      <w:r w:rsidRPr="005E599E">
        <w:t xml:space="preserve"> tim</w:t>
      </w:r>
      <w:r>
        <w:t>e</w:t>
      </w:r>
      <w:r w:rsidRPr="005E599E">
        <w:t xml:space="preserve"> in NTN NB-IoT</w:t>
      </w:r>
    </w:p>
    <w:p w14:paraId="17320376" w14:textId="103C142A" w:rsidR="00493585" w:rsidRDefault="00493585" w:rsidP="00493585">
      <w:pPr>
        <w:rPr>
          <w:iCs/>
          <w:lang w:eastAsia="zh-TW"/>
        </w:rPr>
      </w:pPr>
      <w:r>
        <w:rPr>
          <w:iCs/>
          <w:lang w:eastAsia="zh-TW"/>
        </w:rPr>
        <w:lastRenderedPageBreak/>
        <w:t xml:space="preserve">As shown in </w:t>
      </w:r>
      <w:r>
        <w:rPr>
          <w:iCs/>
          <w:lang w:eastAsia="zh-TW"/>
        </w:rPr>
        <w:fldChar w:fldCharType="begin"/>
      </w:r>
      <w:r>
        <w:rPr>
          <w:iCs/>
          <w:lang w:eastAsia="zh-TW"/>
        </w:rPr>
        <w:instrText xml:space="preserve"> REF _Ref58597907 \h  \* MERGEFORMAT </w:instrText>
      </w:r>
      <w:r>
        <w:rPr>
          <w:iCs/>
          <w:lang w:eastAsia="zh-TW"/>
        </w:rPr>
      </w:r>
      <w:r>
        <w:rPr>
          <w:iCs/>
          <w:lang w:eastAsia="zh-TW"/>
        </w:rPr>
        <w:fldChar w:fldCharType="separate"/>
      </w:r>
      <w:r w:rsidR="00286484">
        <w:t xml:space="preserve">Figure </w:t>
      </w:r>
      <w:r w:rsidR="00286484">
        <w:rPr>
          <w:noProof/>
        </w:rPr>
        <w:t>6</w:t>
      </w:r>
      <w:r>
        <w:rPr>
          <w:iCs/>
          <w:lang w:eastAsia="zh-TW"/>
        </w:rPr>
        <w:fldChar w:fldCharType="end"/>
      </w:r>
      <w:r>
        <w:rPr>
          <w:iCs/>
          <w:lang w:eastAsia="zh-TW"/>
        </w:rPr>
        <w:t xml:space="preserve">, the RAR grant shall indicate the Msg3 transmission timing by scheduling offset denoted as </w:t>
      </w:r>
      <m:oMath>
        <m:sSub>
          <m:sSubPr>
            <m:ctrlPr>
              <w:rPr>
                <w:rFonts w:ascii="Cambria Math" w:hAnsi="Cambria Math"/>
                <w:lang w:eastAsia="zh-TW"/>
              </w:rPr>
            </m:ctrlPr>
          </m:sSubPr>
          <m:e>
            <m:r>
              <m:rPr>
                <m:sty m:val="p"/>
              </m:rPr>
              <w:rPr>
                <w:rFonts w:ascii="Cambria Math" w:hAnsi="Cambria Math"/>
                <w:lang w:eastAsia="zh-TW"/>
              </w:rPr>
              <m:t>K</m:t>
            </m:r>
          </m:e>
          <m:sub>
            <m:r>
              <m:rPr>
                <m:sty m:val="p"/>
              </m:rPr>
              <w:rPr>
                <w:rFonts w:ascii="Cambria Math" w:hAnsi="Cambria Math"/>
                <w:lang w:eastAsia="zh-TW"/>
              </w:rPr>
              <m:t>Msg3</m:t>
            </m:r>
          </m:sub>
        </m:sSub>
      </m:oMath>
      <w:r>
        <w:rPr>
          <w:lang w:eastAsia="zh-TW"/>
        </w:rPr>
        <w:t xml:space="preserve"> and meanwhile, UE shall apply the received TA command to adjust its UL transmission timing denoted by 2</w:t>
      </w:r>
      <w:r w:rsidRPr="00B723DE">
        <w:rPr>
          <w:vertAlign w:val="superscript"/>
          <w:lang w:eastAsia="zh-TW"/>
        </w:rPr>
        <w:t>nd</w:t>
      </w:r>
      <w:r>
        <w:rPr>
          <w:lang w:eastAsia="zh-TW"/>
        </w:rPr>
        <w:t xml:space="preserve"> TA. The eNB shall </w:t>
      </w:r>
      <w:r w:rsidRPr="002E1081">
        <w:rPr>
          <w:lang w:eastAsia="zh-TW"/>
        </w:rPr>
        <w:t xml:space="preserve">ensure </w:t>
      </w:r>
      <w:r>
        <w:rPr>
          <w:lang w:eastAsia="zh-TW"/>
        </w:rPr>
        <w:t>sufficient time at</w:t>
      </w:r>
      <w:r w:rsidRPr="002E1081">
        <w:rPr>
          <w:lang w:eastAsia="zh-TW"/>
        </w:rPr>
        <w:t xml:space="preserve"> </w:t>
      </w:r>
      <w:r>
        <w:rPr>
          <w:lang w:eastAsia="zh-TW"/>
        </w:rPr>
        <w:t xml:space="preserve">the </w:t>
      </w:r>
      <w:r w:rsidRPr="002E1081">
        <w:rPr>
          <w:lang w:eastAsia="zh-TW"/>
        </w:rPr>
        <w:t>UE side for the Msg3 transmission</w:t>
      </w:r>
      <w:r>
        <w:rPr>
          <w:lang w:eastAsia="zh-TW"/>
        </w:rPr>
        <w:t xml:space="preserve">, e.g., </w:t>
      </w:r>
      <m:oMath>
        <m:sSub>
          <m:sSubPr>
            <m:ctrlPr>
              <w:rPr>
                <w:rFonts w:ascii="Cambria Math" w:hAnsi="Cambria Math"/>
                <w:iCs/>
                <w:lang w:eastAsia="zh-TW"/>
              </w:rPr>
            </m:ctrlPr>
          </m:sSubPr>
          <m:e>
            <m:r>
              <m:rPr>
                <m:sty m:val="p"/>
              </m:rPr>
              <w:rPr>
                <w:rFonts w:ascii="Cambria Math" w:hAnsi="Cambria Math"/>
                <w:lang w:eastAsia="zh-TW"/>
              </w:rPr>
              <m:t>K</m:t>
            </m:r>
          </m:e>
          <m:sub>
            <m:r>
              <m:rPr>
                <m:sty m:val="p"/>
              </m:rPr>
              <w:rPr>
                <w:rFonts w:ascii="Cambria Math" w:hAnsi="Cambria Math"/>
                <w:lang w:eastAsia="zh-TW"/>
              </w:rPr>
              <m:t>Msg3</m:t>
            </m:r>
          </m:sub>
        </m:sSub>
        <m:r>
          <w:rPr>
            <w:rFonts w:ascii="Cambria Math" w:hAnsi="Cambria Math"/>
            <w:lang w:eastAsia="zh-TW"/>
          </w:rPr>
          <m:t>≥</m:t>
        </m:r>
      </m:oMath>
      <w:r>
        <w:rPr>
          <w:iCs/>
          <w:lang w:eastAsia="zh-TW"/>
        </w:rPr>
        <w:t xml:space="preserve"> 2</w:t>
      </w:r>
      <w:r w:rsidRPr="00B64F95">
        <w:rPr>
          <w:iCs/>
          <w:vertAlign w:val="superscript"/>
          <w:lang w:eastAsia="zh-TW"/>
        </w:rPr>
        <w:t>nd</w:t>
      </w:r>
      <w:r>
        <w:rPr>
          <w:iCs/>
          <w:lang w:eastAsia="zh-TW"/>
        </w:rPr>
        <w:t xml:space="preserve"> TA. </w:t>
      </w:r>
    </w:p>
    <w:p w14:paraId="74BB760B" w14:textId="77777777" w:rsidR="00493585" w:rsidRDefault="00493585" w:rsidP="00493585">
      <w:pPr>
        <w:rPr>
          <w:iCs/>
          <w:lang w:eastAsia="zh-TW"/>
        </w:rPr>
      </w:pPr>
      <w:r w:rsidRPr="008F25DD">
        <w:rPr>
          <w:iCs/>
          <w:lang w:eastAsia="zh-TW"/>
        </w:rPr>
        <w:t xml:space="preserve">However, </w:t>
      </w:r>
      <w:r>
        <w:rPr>
          <w:iCs/>
          <w:lang w:eastAsia="zh-TW"/>
        </w:rPr>
        <w:t>the eNB may not have prior information about the value of the 2</w:t>
      </w:r>
      <w:r w:rsidRPr="003B5B41">
        <w:rPr>
          <w:iCs/>
          <w:vertAlign w:val="superscript"/>
          <w:lang w:eastAsia="zh-TW"/>
        </w:rPr>
        <w:t>nd</w:t>
      </w:r>
      <w:r>
        <w:rPr>
          <w:iCs/>
          <w:lang w:eastAsia="zh-TW"/>
        </w:rPr>
        <w:t xml:space="preserve"> TA, hence, ensuring sufficient time for the UE would not be straightforward.</w:t>
      </w:r>
    </w:p>
    <w:p w14:paraId="2B1C9717" w14:textId="57AE01A5" w:rsidR="00493585" w:rsidRDefault="00493585" w:rsidP="00493585">
      <w:pPr>
        <w:pStyle w:val="Caption"/>
        <w:spacing w:after="120"/>
        <w:jc w:val="both"/>
        <w:rPr>
          <w:b w:val="0"/>
          <w:bCs w:val="0"/>
          <w:u w:val="single"/>
        </w:rPr>
      </w:pPr>
      <w:r w:rsidRPr="00493585">
        <w:rPr>
          <w:b w:val="0"/>
          <w:bCs w:val="0"/>
          <w:u w:val="single"/>
        </w:rPr>
        <w:t>Possible solutions</w:t>
      </w:r>
    </w:p>
    <w:p w14:paraId="4981E910" w14:textId="455A8733" w:rsidR="00B4437E" w:rsidRDefault="004962C1" w:rsidP="00B4437E">
      <w:r>
        <w:t>S</w:t>
      </w:r>
      <w:r w:rsidR="00B4437E">
        <w:t>cheduling offset for Msg3 shall be considered, which is used for NW to ensure sufficient time for UE to perform Msg3 transmission.</w:t>
      </w:r>
    </w:p>
    <w:p w14:paraId="165D4BF8" w14:textId="0CE91093" w:rsidR="00B4437E" w:rsidRPr="00B4437E" w:rsidRDefault="003A3CE9" w:rsidP="00B4437E">
      <w:pPr>
        <w:pStyle w:val="Proposal"/>
      </w:pPr>
      <w:bookmarkStart w:id="13" w:name="_Toc61854941"/>
      <w:r>
        <w:t>Additional scheduling offset for Msg3 shall be considered regarding a need of NW to ensure UE to complete the Msg3 transmission with a required TA value.</w:t>
      </w:r>
      <w:bookmarkEnd w:id="13"/>
    </w:p>
    <w:p w14:paraId="38A09FE8" w14:textId="6AC8EF02" w:rsidR="00511B5C" w:rsidRDefault="00511B5C" w:rsidP="0000382C">
      <w:pPr>
        <w:pStyle w:val="Proposal"/>
        <w:numPr>
          <w:ilvl w:val="0"/>
          <w:numId w:val="0"/>
        </w:numPr>
        <w:ind w:left="1304" w:hanging="1304"/>
        <w:rPr>
          <w:lang w:eastAsia="zh-TW"/>
        </w:rPr>
      </w:pPr>
    </w:p>
    <w:p w14:paraId="67D1B2A9" w14:textId="77777777" w:rsidR="003A3CE9" w:rsidRDefault="003A3CE9" w:rsidP="00BA5162">
      <w:pPr>
        <w:pStyle w:val="Heading3"/>
      </w:pPr>
      <w:r w:rsidRPr="00D23964">
        <w:t>Msg</w:t>
      </w:r>
      <w:r>
        <w:t>4</w:t>
      </w:r>
      <w:r w:rsidRPr="00D23964">
        <w:t xml:space="preserve">: </w:t>
      </w:r>
      <w:r w:rsidRPr="00B60E93">
        <w:t>Contention Resolution</w:t>
      </w:r>
    </w:p>
    <w:p w14:paraId="72BFDF40" w14:textId="77777777" w:rsidR="003A3CE9" w:rsidRPr="003A3CE9" w:rsidRDefault="003A3CE9" w:rsidP="003A3CE9">
      <w:pPr>
        <w:pStyle w:val="Caption"/>
        <w:spacing w:after="120"/>
        <w:jc w:val="both"/>
        <w:rPr>
          <w:b w:val="0"/>
          <w:bCs w:val="0"/>
          <w:u w:val="single"/>
        </w:rPr>
      </w:pPr>
      <w:r w:rsidRPr="003A3CE9">
        <w:rPr>
          <w:b w:val="0"/>
          <w:bCs w:val="0"/>
          <w:u w:val="single"/>
        </w:rPr>
        <w:t>Problem statement</w:t>
      </w:r>
    </w:p>
    <w:p w14:paraId="45E47CA1" w14:textId="1D68A920" w:rsidR="003A3CE9" w:rsidRDefault="003A3CE9" w:rsidP="003A3CE9">
      <w:pPr>
        <w:rPr>
          <w:lang w:eastAsia="zh-TW"/>
        </w:rPr>
      </w:pPr>
      <w:r>
        <w:rPr>
          <w:lang w:eastAsia="zh-TW"/>
        </w:rPr>
        <w:t xml:space="preserve">A UE shall monitor NPDCCH during a </w:t>
      </w:r>
      <w:r w:rsidRPr="000E6300">
        <w:rPr>
          <w:lang w:eastAsia="zh-TW"/>
        </w:rPr>
        <w:t>Contention Resolution (CR)</w:t>
      </w:r>
      <w:r>
        <w:rPr>
          <w:lang w:eastAsia="zh-TW"/>
        </w:rPr>
        <w:t xml:space="preserve"> window configured by an eNB. The CR window is controlled by a CR timer provided by an RRC parameter </w:t>
      </w:r>
      <w:r w:rsidRPr="00EC38D4">
        <w:rPr>
          <w:lang w:eastAsia="zh-TW"/>
        </w:rPr>
        <w:t>mac-ContentionResolutionTimer</w:t>
      </w:r>
      <w:r>
        <w:rPr>
          <w:lang w:eastAsia="zh-TW"/>
        </w:rPr>
        <w:t xml:space="preserve">. The values of </w:t>
      </w:r>
      <w:r w:rsidRPr="002B088E">
        <w:rPr>
          <w:lang w:eastAsia="zh-TW"/>
        </w:rPr>
        <w:t>mac-ContentionResolutionTimer</w:t>
      </w:r>
      <w:r>
        <w:rPr>
          <w:lang w:eastAsia="zh-TW"/>
        </w:rPr>
        <w:t xml:space="preserve"> could be configured as </w:t>
      </w:r>
      <w:r w:rsidRPr="006A32D7">
        <w:rPr>
          <w:lang w:eastAsia="zh-TW"/>
        </w:rPr>
        <w:t xml:space="preserve">pp1, pp2, pp3, pp4, pp8, pp16, pp32, </w:t>
      </w:r>
      <w:r>
        <w:rPr>
          <w:lang w:eastAsia="zh-TW"/>
        </w:rPr>
        <w:t xml:space="preserve">and </w:t>
      </w:r>
      <w:r w:rsidRPr="006A32D7">
        <w:rPr>
          <w:lang w:eastAsia="zh-TW"/>
        </w:rPr>
        <w:t>pp64.</w:t>
      </w:r>
    </w:p>
    <w:p w14:paraId="532D0033" w14:textId="138CA4CB" w:rsidR="003A3CE9" w:rsidRDefault="003A3CE9" w:rsidP="003A3CE9">
      <w:pPr>
        <w:pStyle w:val="Observation"/>
        <w:rPr>
          <w:lang w:eastAsia="zh-TW"/>
        </w:rPr>
      </w:pPr>
      <w:bookmarkStart w:id="14" w:name="_Toc61854938"/>
      <w:r>
        <w:rPr>
          <w:lang w:eastAsia="zh-TW"/>
        </w:rPr>
        <w:t xml:space="preserve">In NB-IoT, the values </w:t>
      </w:r>
      <w:r w:rsidR="00BA5162">
        <w:rPr>
          <w:lang w:eastAsia="zh-TW"/>
        </w:rPr>
        <w:t xml:space="preserve">of </w:t>
      </w:r>
      <w:r w:rsidR="00BA5162" w:rsidRPr="00BA5162">
        <w:rPr>
          <w:lang w:eastAsia="zh-TW"/>
        </w:rPr>
        <w:t>mac-</w:t>
      </w:r>
      <w:proofErr w:type="spellStart"/>
      <w:r w:rsidR="00BA5162" w:rsidRPr="00BA5162">
        <w:rPr>
          <w:lang w:eastAsia="zh-TW"/>
        </w:rPr>
        <w:t>ContentionResolutionTimer</w:t>
      </w:r>
      <w:proofErr w:type="spellEnd"/>
      <w:r w:rsidR="00BA5162" w:rsidRPr="00BA5162">
        <w:rPr>
          <w:lang w:eastAsia="zh-TW"/>
        </w:rPr>
        <w:t xml:space="preserve"> </w:t>
      </w:r>
      <w:r w:rsidR="00BA5162">
        <w:rPr>
          <w:lang w:eastAsia="zh-TW"/>
        </w:rPr>
        <w:t xml:space="preserve">are </w:t>
      </w:r>
      <w:r>
        <w:rPr>
          <w:lang w:eastAsia="zh-TW"/>
        </w:rPr>
        <w:t xml:space="preserve">in </w:t>
      </w:r>
      <w:r w:rsidR="00995E66">
        <w:rPr>
          <w:lang w:eastAsia="zh-TW"/>
        </w:rPr>
        <w:t xml:space="preserve">a </w:t>
      </w:r>
      <w:r>
        <w:rPr>
          <w:lang w:eastAsia="zh-TW"/>
        </w:rPr>
        <w:t>unit of</w:t>
      </w:r>
      <w:r w:rsidR="00BA5162">
        <w:rPr>
          <w:lang w:eastAsia="zh-TW"/>
        </w:rPr>
        <w:t xml:space="preserve"> N</w:t>
      </w:r>
      <w:r w:rsidR="00BA5162" w:rsidRPr="00BA5162">
        <w:rPr>
          <w:lang w:eastAsia="zh-TW"/>
        </w:rPr>
        <w:t>PDCCH periods</w:t>
      </w:r>
      <w:bookmarkEnd w:id="14"/>
    </w:p>
    <w:p w14:paraId="698E195B" w14:textId="77777777" w:rsidR="003A3CE9" w:rsidRDefault="003A3CE9" w:rsidP="003A3CE9">
      <w:pPr>
        <w:spacing w:after="240"/>
        <w:rPr>
          <w:lang w:eastAsia="zh-TW"/>
        </w:rPr>
      </w:pPr>
      <w:r w:rsidRPr="00EB53E0">
        <w:rPr>
          <w:lang w:eastAsia="zh-TW"/>
        </w:rPr>
        <w:t>Once Msg3 is transmitted</w:t>
      </w:r>
      <w:r>
        <w:rPr>
          <w:lang w:eastAsia="zh-TW"/>
        </w:rPr>
        <w:t>, the UE</w:t>
      </w:r>
      <w:r w:rsidRPr="00EB53E0">
        <w:rPr>
          <w:lang w:eastAsia="zh-TW"/>
        </w:rPr>
        <w:t xml:space="preserve"> shall</w:t>
      </w:r>
      <w:r>
        <w:rPr>
          <w:lang w:eastAsia="zh-TW"/>
        </w:rPr>
        <w:t xml:space="preserve"> start a CR timer and restart a CR timer at each HARQ retransmission of the bundle in the subframe containing the last repetition of the corresponding PUSCH transmission. I</w:t>
      </w:r>
      <w:r w:rsidRPr="00711099">
        <w:rPr>
          <w:lang w:eastAsia="zh-TW"/>
        </w:rPr>
        <w:t xml:space="preserve">f </w:t>
      </w:r>
      <w:r>
        <w:rPr>
          <w:lang w:eastAsia="zh-TW"/>
        </w:rPr>
        <w:t>a CR timer</w:t>
      </w:r>
      <w:r w:rsidRPr="00711099">
        <w:rPr>
          <w:lang w:eastAsia="zh-TW"/>
        </w:rPr>
        <w:t xml:space="preserve"> expires</w:t>
      </w:r>
      <w:r>
        <w:rPr>
          <w:lang w:eastAsia="zh-TW"/>
        </w:rPr>
        <w:t xml:space="preserve">, the UE may </w:t>
      </w:r>
      <w:r w:rsidRPr="005F65FC">
        <w:rPr>
          <w:lang w:eastAsia="zh-TW"/>
        </w:rPr>
        <w:t xml:space="preserve">consider this </w:t>
      </w:r>
      <w:r>
        <w:rPr>
          <w:lang w:eastAsia="zh-TW"/>
        </w:rPr>
        <w:t>CR</w:t>
      </w:r>
      <w:r w:rsidRPr="005F65FC">
        <w:rPr>
          <w:lang w:eastAsia="zh-TW"/>
        </w:rPr>
        <w:t xml:space="preserve"> not successful</w:t>
      </w:r>
      <w:r>
        <w:rPr>
          <w:lang w:eastAsia="zh-TW"/>
        </w:rPr>
        <w:t>.</w:t>
      </w:r>
    </w:p>
    <w:p w14:paraId="0B6FB558" w14:textId="77777777" w:rsidR="003A3CE9" w:rsidRDefault="003A3CE9" w:rsidP="003A3CE9">
      <w:pPr>
        <w:rPr>
          <w:lang w:eastAsia="zh-TW"/>
        </w:rPr>
      </w:pPr>
      <w:r>
        <w:rPr>
          <w:noProof/>
        </w:rPr>
        <w:drawing>
          <wp:inline distT="0" distB="0" distL="0" distR="0" wp14:anchorId="38108DAE" wp14:editId="6E1830C3">
            <wp:extent cx="5943600" cy="1704975"/>
            <wp:effectExtent l="0" t="0" r="0" b="9525"/>
            <wp:docPr id="20" name="Picture 20"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943600" cy="1704975"/>
                    </a:xfrm>
                    <a:prstGeom prst="rect">
                      <a:avLst/>
                    </a:prstGeom>
                  </pic:spPr>
                </pic:pic>
              </a:graphicData>
            </a:graphic>
          </wp:inline>
        </w:drawing>
      </w:r>
    </w:p>
    <w:p w14:paraId="578C990E" w14:textId="3AEFE611" w:rsidR="003A3CE9" w:rsidRDefault="003A3CE9" w:rsidP="003A3CE9">
      <w:pPr>
        <w:pStyle w:val="Caption"/>
      </w:pPr>
      <w:bookmarkStart w:id="15" w:name="_Ref58854822"/>
      <w:r>
        <w:t xml:space="preserve">Figure </w:t>
      </w:r>
      <w:r>
        <w:fldChar w:fldCharType="begin"/>
      </w:r>
      <w:r>
        <w:instrText xml:space="preserve"> SEQ Figure \* ARABIC </w:instrText>
      </w:r>
      <w:r>
        <w:fldChar w:fldCharType="separate"/>
      </w:r>
      <w:r w:rsidR="00286484">
        <w:rPr>
          <w:noProof/>
        </w:rPr>
        <w:t>7</w:t>
      </w:r>
      <w:r>
        <w:rPr>
          <w:noProof/>
        </w:rPr>
        <w:fldChar w:fldCharType="end"/>
      </w:r>
      <w:bookmarkEnd w:id="15"/>
      <w:r>
        <w:t>: CR window start time in NTN NB-IoT</w:t>
      </w:r>
    </w:p>
    <w:p w14:paraId="47D88EBE" w14:textId="5980BA96" w:rsidR="003A3CE9" w:rsidRDefault="003A3CE9" w:rsidP="003A3CE9">
      <w:pPr>
        <w:rPr>
          <w:lang w:eastAsia="zh-TW"/>
        </w:rPr>
      </w:pPr>
      <w:r>
        <w:rPr>
          <w:lang w:eastAsia="zh-TW"/>
        </w:rPr>
        <w:t xml:space="preserve">However, as shown in </w:t>
      </w:r>
      <w:r>
        <w:rPr>
          <w:lang w:eastAsia="zh-TW"/>
        </w:rPr>
        <w:fldChar w:fldCharType="begin"/>
      </w:r>
      <w:r>
        <w:rPr>
          <w:lang w:eastAsia="zh-TW"/>
        </w:rPr>
        <w:instrText xml:space="preserve"> REF _Ref58854822 \h  \* MERGEFORMAT </w:instrText>
      </w:r>
      <w:r>
        <w:rPr>
          <w:lang w:eastAsia="zh-TW"/>
        </w:rPr>
      </w:r>
      <w:r>
        <w:rPr>
          <w:lang w:eastAsia="zh-TW"/>
        </w:rPr>
        <w:fldChar w:fldCharType="separate"/>
      </w:r>
      <w:r w:rsidR="00286484">
        <w:t xml:space="preserve">Figure </w:t>
      </w:r>
      <w:r w:rsidR="00286484">
        <w:rPr>
          <w:noProof/>
        </w:rPr>
        <w:t>7</w:t>
      </w:r>
      <w:r>
        <w:rPr>
          <w:lang w:eastAsia="zh-TW"/>
        </w:rPr>
        <w:fldChar w:fldCharType="end"/>
      </w:r>
      <w:r>
        <w:rPr>
          <w:lang w:eastAsia="zh-TW"/>
        </w:rPr>
        <w:t>, the CR window may start too early to receive the possible NPDCCH reception. Regarding propagation delay, the CR window shall start the minimum RTT between the UE and the eNB after the Msg3 transmission.</w:t>
      </w:r>
    </w:p>
    <w:p w14:paraId="59E8F500" w14:textId="77777777" w:rsidR="003A3CE9" w:rsidRPr="003A3CE9" w:rsidRDefault="003A3CE9" w:rsidP="003A3CE9">
      <w:pPr>
        <w:pStyle w:val="Caption"/>
        <w:spacing w:after="120"/>
        <w:jc w:val="both"/>
        <w:rPr>
          <w:b w:val="0"/>
          <w:bCs w:val="0"/>
          <w:u w:val="single"/>
        </w:rPr>
      </w:pPr>
      <w:r w:rsidRPr="003A3CE9">
        <w:rPr>
          <w:b w:val="0"/>
          <w:bCs w:val="0"/>
          <w:u w:val="single"/>
        </w:rPr>
        <w:t xml:space="preserve">Possible solutions </w:t>
      </w:r>
    </w:p>
    <w:p w14:paraId="1833C222" w14:textId="0746F73C" w:rsidR="003A3CE9" w:rsidRDefault="003A3CE9" w:rsidP="003A3CE9">
      <w:pPr>
        <w:rPr>
          <w:lang w:eastAsia="zh-TW"/>
        </w:rPr>
      </w:pPr>
      <w:r>
        <w:rPr>
          <w:lang w:eastAsia="zh-TW"/>
        </w:rPr>
        <w:t>As pointed out by the RAN2 agreements in RAN2#112-e, a</w:t>
      </w:r>
      <w:r w:rsidRPr="008C0CE8">
        <w:rPr>
          <w:lang w:eastAsia="zh-TW"/>
        </w:rPr>
        <w:t xml:space="preserve">n offset </w:t>
      </w:r>
      <w:r>
        <w:rPr>
          <w:lang w:eastAsia="zh-TW"/>
        </w:rPr>
        <w:t>will</w:t>
      </w:r>
      <w:r w:rsidRPr="008C0CE8">
        <w:rPr>
          <w:lang w:eastAsia="zh-TW"/>
        </w:rPr>
        <w:t xml:space="preserve"> be used to delay (adjust) the start of ra-ResponseWindow and mac-ContentionResolutionTimer in eMTC/NB-IoT NTN, like NR-NTN.</w:t>
      </w:r>
    </w:p>
    <w:p w14:paraId="48876B99" w14:textId="421CA788" w:rsidR="00BA5162" w:rsidRDefault="00BA5162" w:rsidP="003A3CE9">
      <w:pPr>
        <w:rPr>
          <w:lang w:eastAsia="zh-TW"/>
        </w:rPr>
      </w:pPr>
      <w:r>
        <w:rPr>
          <w:lang w:eastAsia="zh-TW"/>
        </w:rPr>
        <w:t xml:space="preserve">However, whether reusing a unit of </w:t>
      </w:r>
      <w:r w:rsidR="00995E66">
        <w:rPr>
          <w:lang w:eastAsia="zh-TW"/>
        </w:rPr>
        <w:t xml:space="preserve">an </w:t>
      </w:r>
      <w:r>
        <w:rPr>
          <w:lang w:eastAsia="zh-TW"/>
        </w:rPr>
        <w:t>NPDCCH period for the offset might need some discussion.</w:t>
      </w:r>
    </w:p>
    <w:p w14:paraId="039D48E5" w14:textId="3D15EB1A" w:rsidR="003A3CE9" w:rsidRPr="00BA5162" w:rsidRDefault="00BA5162" w:rsidP="00BA5162">
      <w:pPr>
        <w:pStyle w:val="Proposal"/>
        <w:rPr>
          <w:lang w:val="en-US" w:eastAsia="zh-TW"/>
        </w:rPr>
      </w:pPr>
      <w:bookmarkStart w:id="16" w:name="_Toc61854942"/>
      <w:r w:rsidRPr="00BA5162">
        <w:rPr>
          <w:lang w:val="en-US" w:eastAsia="zh-TW"/>
        </w:rPr>
        <w:t>If an offset used to adjust the start of mac-</w:t>
      </w:r>
      <w:proofErr w:type="spellStart"/>
      <w:r w:rsidRPr="00BA5162">
        <w:rPr>
          <w:lang w:val="en-US" w:eastAsia="zh-TW"/>
        </w:rPr>
        <w:t>ContentionResolutionTimer</w:t>
      </w:r>
      <w:proofErr w:type="spellEnd"/>
      <w:r w:rsidRPr="00BA5162">
        <w:rPr>
          <w:lang w:val="en-US" w:eastAsia="zh-TW"/>
        </w:rPr>
        <w:t xml:space="preserve"> will be introduced, </w:t>
      </w:r>
      <w:r>
        <w:rPr>
          <w:lang w:val="en-US" w:eastAsia="zh-TW"/>
        </w:rPr>
        <w:t>whether to reuse a</w:t>
      </w:r>
      <w:r w:rsidR="004962C1">
        <w:rPr>
          <w:lang w:val="en-US" w:eastAsia="zh-TW"/>
        </w:rPr>
        <w:t>n</w:t>
      </w:r>
      <w:r>
        <w:rPr>
          <w:lang w:val="en-US" w:eastAsia="zh-TW"/>
        </w:rPr>
        <w:t xml:space="preserve"> NPDCCH period as a unit </w:t>
      </w:r>
      <w:r w:rsidRPr="00BA5162">
        <w:rPr>
          <w:lang w:val="en-US" w:eastAsia="zh-TW"/>
        </w:rPr>
        <w:t xml:space="preserve">shall be </w:t>
      </w:r>
      <w:r>
        <w:rPr>
          <w:lang w:val="en-US" w:eastAsia="zh-TW"/>
        </w:rPr>
        <w:t>FFS</w:t>
      </w:r>
      <w:r w:rsidRPr="00BA5162">
        <w:rPr>
          <w:lang w:val="en-US" w:eastAsia="zh-TW"/>
        </w:rPr>
        <w:t>.</w:t>
      </w:r>
      <w:bookmarkEnd w:id="16"/>
    </w:p>
    <w:p w14:paraId="3986149E" w14:textId="77777777" w:rsidR="003A3CE9" w:rsidRDefault="003A3CE9" w:rsidP="0000382C">
      <w:pPr>
        <w:pStyle w:val="Proposal"/>
        <w:numPr>
          <w:ilvl w:val="0"/>
          <w:numId w:val="0"/>
        </w:numPr>
        <w:ind w:left="1304" w:hanging="1304"/>
        <w:rPr>
          <w:lang w:eastAsia="zh-TW"/>
        </w:rPr>
      </w:pPr>
    </w:p>
    <w:p w14:paraId="6E534F9E" w14:textId="169E00CB" w:rsidR="00493585" w:rsidRDefault="00C93559" w:rsidP="00C93559">
      <w:pPr>
        <w:pStyle w:val="Heading3"/>
        <w:rPr>
          <w:lang w:eastAsia="zh-TW"/>
        </w:rPr>
      </w:pPr>
      <w:r>
        <w:rPr>
          <w:lang w:eastAsia="zh-TW"/>
        </w:rPr>
        <w:lastRenderedPageBreak/>
        <w:t>N</w:t>
      </w:r>
      <w:r w:rsidR="00493585">
        <w:rPr>
          <w:lang w:eastAsia="zh-TW"/>
        </w:rPr>
        <w:t>PDCCH order</w:t>
      </w:r>
      <w:r>
        <w:rPr>
          <w:lang w:eastAsia="zh-TW"/>
        </w:rPr>
        <w:t>ed NPRACH</w:t>
      </w:r>
    </w:p>
    <w:p w14:paraId="49EBADEB" w14:textId="77777777" w:rsidR="00C93559" w:rsidRPr="00493585" w:rsidRDefault="00C93559" w:rsidP="00C93559">
      <w:pPr>
        <w:pStyle w:val="Caption"/>
        <w:spacing w:after="120"/>
        <w:jc w:val="both"/>
        <w:rPr>
          <w:b w:val="0"/>
          <w:bCs w:val="0"/>
          <w:u w:val="single"/>
        </w:rPr>
      </w:pPr>
      <w:r w:rsidRPr="00493585">
        <w:rPr>
          <w:b w:val="0"/>
          <w:bCs w:val="0"/>
          <w:u w:val="single"/>
        </w:rPr>
        <w:t>Problem statement</w:t>
      </w:r>
    </w:p>
    <w:p w14:paraId="2B875A7E" w14:textId="43CA18B5" w:rsidR="00493585" w:rsidRDefault="00493585" w:rsidP="00493585">
      <w:pPr>
        <w:spacing w:after="240"/>
        <w:rPr>
          <w:iCs/>
          <w:lang w:eastAsia="zh-TW"/>
        </w:rPr>
      </w:pPr>
      <w:r>
        <w:rPr>
          <w:iCs/>
          <w:lang w:eastAsia="zh-TW"/>
        </w:rPr>
        <w:t xml:space="preserve">Another issue shown in </w:t>
      </w:r>
      <w:r>
        <w:rPr>
          <w:iCs/>
          <w:lang w:eastAsia="zh-TW"/>
        </w:rPr>
        <w:fldChar w:fldCharType="begin"/>
      </w:r>
      <w:r>
        <w:rPr>
          <w:iCs/>
          <w:lang w:eastAsia="zh-TW"/>
        </w:rPr>
        <w:instrText xml:space="preserve"> REF _Ref58850434 \h  \* MERGEFORMAT </w:instrText>
      </w:r>
      <w:r>
        <w:rPr>
          <w:iCs/>
          <w:lang w:eastAsia="zh-TW"/>
        </w:rPr>
      </w:r>
      <w:r>
        <w:rPr>
          <w:iCs/>
          <w:lang w:eastAsia="zh-TW"/>
        </w:rPr>
        <w:fldChar w:fldCharType="separate"/>
      </w:r>
      <w:r w:rsidR="00286484">
        <w:t xml:space="preserve">Figure </w:t>
      </w:r>
      <w:r w:rsidR="00286484">
        <w:rPr>
          <w:noProof/>
        </w:rPr>
        <w:t>8</w:t>
      </w:r>
      <w:r>
        <w:rPr>
          <w:iCs/>
          <w:lang w:eastAsia="zh-TW"/>
        </w:rPr>
        <w:fldChar w:fldCharType="end"/>
      </w:r>
      <w:r>
        <w:rPr>
          <w:iCs/>
          <w:lang w:eastAsia="zh-TW"/>
        </w:rPr>
        <w:t xml:space="preserve"> is that when a PDCCH order is requested by an eNB, UE shall be ready at the time of 8 subframes after receiving the PDCCH order. However, regarding a TA value that shall be applied for the NPRACH transmission, the additional offset shall be provided for the UE to postpone an NPRACH occasion selection.  </w:t>
      </w:r>
    </w:p>
    <w:p w14:paraId="02A75DBB" w14:textId="77777777" w:rsidR="00493585" w:rsidRDefault="00493585" w:rsidP="00493585">
      <w:pPr>
        <w:jc w:val="center"/>
        <w:rPr>
          <w:iCs/>
          <w:lang w:eastAsia="zh-TW"/>
        </w:rPr>
      </w:pPr>
      <w:r>
        <w:rPr>
          <w:noProof/>
        </w:rPr>
        <w:drawing>
          <wp:inline distT="0" distB="0" distL="0" distR="0" wp14:anchorId="0E09D554" wp14:editId="2A49B3AF">
            <wp:extent cx="5468816" cy="1730039"/>
            <wp:effectExtent l="0" t="0" r="0" b="3810"/>
            <wp:docPr id="11" name="Picture 11"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468816" cy="1730039"/>
                    </a:xfrm>
                    <a:prstGeom prst="rect">
                      <a:avLst/>
                    </a:prstGeom>
                  </pic:spPr>
                </pic:pic>
              </a:graphicData>
            </a:graphic>
          </wp:inline>
        </w:drawing>
      </w:r>
    </w:p>
    <w:p w14:paraId="69C38D1F" w14:textId="7EC80960" w:rsidR="00493585" w:rsidRPr="008F25DD" w:rsidRDefault="00493585" w:rsidP="00493585">
      <w:pPr>
        <w:pStyle w:val="Caption"/>
        <w:rPr>
          <w:iCs/>
        </w:rPr>
      </w:pPr>
      <w:bookmarkStart w:id="17" w:name="_Ref58850434"/>
      <w:r>
        <w:t xml:space="preserve">Figure </w:t>
      </w:r>
      <w:r>
        <w:fldChar w:fldCharType="begin"/>
      </w:r>
      <w:r>
        <w:instrText xml:space="preserve"> SEQ Figure \* ARABIC </w:instrText>
      </w:r>
      <w:r>
        <w:fldChar w:fldCharType="separate"/>
      </w:r>
      <w:r w:rsidR="00286484">
        <w:rPr>
          <w:noProof/>
        </w:rPr>
        <w:t>8</w:t>
      </w:r>
      <w:r>
        <w:rPr>
          <w:noProof/>
        </w:rPr>
        <w:fldChar w:fldCharType="end"/>
      </w:r>
      <w:bookmarkEnd w:id="17"/>
      <w:r>
        <w:t>: RA preamble transmission timing for a PDCCH order</w:t>
      </w:r>
    </w:p>
    <w:p w14:paraId="1053B63C" w14:textId="77777777" w:rsidR="00B4437E" w:rsidRPr="00493585" w:rsidRDefault="00B4437E" w:rsidP="00B4437E">
      <w:pPr>
        <w:pStyle w:val="Caption"/>
        <w:spacing w:after="120"/>
        <w:jc w:val="both"/>
        <w:rPr>
          <w:b w:val="0"/>
          <w:bCs w:val="0"/>
          <w:u w:val="single"/>
        </w:rPr>
      </w:pPr>
      <w:r w:rsidRPr="00493585">
        <w:rPr>
          <w:b w:val="0"/>
          <w:bCs w:val="0"/>
          <w:u w:val="single"/>
        </w:rPr>
        <w:t>Possible solutions</w:t>
      </w:r>
    </w:p>
    <w:p w14:paraId="15CB4F74" w14:textId="454B8CEF" w:rsidR="00D7382B" w:rsidRPr="00B4437E" w:rsidRDefault="00B4437E" w:rsidP="00B4437E">
      <w:r w:rsidRPr="00B4437E">
        <w:t>NW shall guarantee UE could have sufficient processing time, regarding a required TA for UL transmission.</w:t>
      </w:r>
    </w:p>
    <w:p w14:paraId="4045F6FA" w14:textId="2157B70B" w:rsidR="00B4437E" w:rsidRPr="00B4437E" w:rsidRDefault="00B4437E" w:rsidP="00B4437E">
      <w:pPr>
        <w:pStyle w:val="Proposal"/>
        <w:rPr>
          <w:lang w:eastAsia="zh-TW"/>
        </w:rPr>
      </w:pPr>
      <w:bookmarkStart w:id="18" w:name="_Toc61854943"/>
      <w:r>
        <w:rPr>
          <w:lang w:eastAsia="zh-TW"/>
        </w:rPr>
        <w:t>The UE processing time for a</w:t>
      </w:r>
      <w:r w:rsidR="004962C1">
        <w:rPr>
          <w:lang w:eastAsia="zh-TW"/>
        </w:rPr>
        <w:t>n</w:t>
      </w:r>
      <w:r>
        <w:rPr>
          <w:lang w:eastAsia="zh-TW"/>
        </w:rPr>
        <w:t xml:space="preserve"> NPDCCH ordered NPRACH may need a revisit considering a potential need of using a TA value on the NPRACH transmission.</w:t>
      </w:r>
      <w:bookmarkEnd w:id="18"/>
    </w:p>
    <w:p w14:paraId="162C4428" w14:textId="4A7B5CB6" w:rsidR="00D7382B" w:rsidRDefault="00D7382B" w:rsidP="0000382C">
      <w:pPr>
        <w:pStyle w:val="Proposal"/>
        <w:numPr>
          <w:ilvl w:val="0"/>
          <w:numId w:val="0"/>
        </w:numPr>
        <w:ind w:left="1304" w:hanging="1304"/>
        <w:rPr>
          <w:lang w:eastAsia="zh-TW"/>
        </w:rPr>
      </w:pPr>
    </w:p>
    <w:p w14:paraId="79A07FD1" w14:textId="7E45D937" w:rsidR="00BA5162" w:rsidRDefault="00BA5162" w:rsidP="00BA5162">
      <w:pPr>
        <w:pStyle w:val="Heading3"/>
        <w:rPr>
          <w:lang w:eastAsia="zh-TW"/>
        </w:rPr>
      </w:pPr>
      <w:r w:rsidRPr="00BA5162">
        <w:rPr>
          <w:lang w:eastAsia="zh-TW"/>
        </w:rPr>
        <w:t>Maintenance of Uplink Time Alignment</w:t>
      </w:r>
    </w:p>
    <w:p w14:paraId="554F8109" w14:textId="77777777" w:rsidR="00BA5162" w:rsidRPr="00BA5162" w:rsidRDefault="00BA5162" w:rsidP="00BA5162">
      <w:pPr>
        <w:pStyle w:val="Caption"/>
        <w:spacing w:after="120"/>
        <w:jc w:val="both"/>
        <w:rPr>
          <w:b w:val="0"/>
          <w:bCs w:val="0"/>
          <w:u w:val="single"/>
        </w:rPr>
      </w:pPr>
      <w:r w:rsidRPr="00BA5162">
        <w:rPr>
          <w:b w:val="0"/>
          <w:bCs w:val="0"/>
          <w:u w:val="single"/>
        </w:rPr>
        <w:t>Problem statement</w:t>
      </w:r>
    </w:p>
    <w:p w14:paraId="66161CC5" w14:textId="033DBF2E" w:rsidR="00BA5162" w:rsidRDefault="00BA5162" w:rsidP="00BA5162">
      <w:pPr>
        <w:spacing w:after="240"/>
      </w:pPr>
      <w:r w:rsidRPr="00DB5EAC">
        <w:t xml:space="preserve">For a </w:t>
      </w:r>
      <w:r>
        <w:t>TA</w:t>
      </w:r>
      <w:r w:rsidRPr="00DB5EAC">
        <w:t xml:space="preserve"> command reception ending in DL subframe n, the corresponding adjustment of the UL transmission timing shall apply from the first available NB-IoT uplink slot following the end of n+12 DL subframe and the first available NB-IoT uplink slot is the first slot of a</w:t>
      </w:r>
      <w:r>
        <w:t>n</w:t>
      </w:r>
      <w:r w:rsidRPr="00DB5EAC">
        <w:t xml:space="preserve"> NPUSCH transmission.</w:t>
      </w:r>
      <w:r>
        <w:t xml:space="preserve"> </w:t>
      </w:r>
      <w:r>
        <w:fldChar w:fldCharType="begin"/>
      </w:r>
      <w:r>
        <w:instrText xml:space="preserve"> REF _Ref58933039 \h </w:instrText>
      </w:r>
      <w:r>
        <w:fldChar w:fldCharType="separate"/>
      </w:r>
      <w:r w:rsidR="00286484">
        <w:t xml:space="preserve">Figure </w:t>
      </w:r>
      <w:r w:rsidR="00286484">
        <w:rPr>
          <w:noProof/>
        </w:rPr>
        <w:t>9</w:t>
      </w:r>
      <w:r>
        <w:fldChar w:fldCharType="end"/>
      </w:r>
      <w:r>
        <w:t xml:space="preserve"> gives an example.</w:t>
      </w:r>
    </w:p>
    <w:p w14:paraId="795A9DFC" w14:textId="77777777" w:rsidR="00BA5162" w:rsidRDefault="00BA5162" w:rsidP="00BA5162">
      <w:r>
        <w:rPr>
          <w:noProof/>
        </w:rPr>
        <w:drawing>
          <wp:inline distT="0" distB="0" distL="0" distR="0" wp14:anchorId="5D52359C" wp14:editId="35DF9104">
            <wp:extent cx="5943600" cy="1872615"/>
            <wp:effectExtent l="0" t="0" r="0" b="0"/>
            <wp:docPr id="22" name="Picture 22"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943600" cy="1872615"/>
                    </a:xfrm>
                    <a:prstGeom prst="rect">
                      <a:avLst/>
                    </a:prstGeom>
                  </pic:spPr>
                </pic:pic>
              </a:graphicData>
            </a:graphic>
          </wp:inline>
        </w:drawing>
      </w:r>
    </w:p>
    <w:p w14:paraId="246BC662" w14:textId="22887493" w:rsidR="00BA5162" w:rsidRDefault="00BA5162" w:rsidP="00BA5162">
      <w:pPr>
        <w:pStyle w:val="Caption"/>
      </w:pPr>
      <w:bookmarkStart w:id="19" w:name="_Ref58933039"/>
      <w:r>
        <w:t xml:space="preserve">Figure </w:t>
      </w:r>
      <w:r>
        <w:fldChar w:fldCharType="begin"/>
      </w:r>
      <w:r>
        <w:instrText xml:space="preserve"> SEQ Figure \* ARABIC </w:instrText>
      </w:r>
      <w:r>
        <w:fldChar w:fldCharType="separate"/>
      </w:r>
      <w:r w:rsidR="00286484">
        <w:rPr>
          <w:noProof/>
        </w:rPr>
        <w:t>9</w:t>
      </w:r>
      <w:r>
        <w:rPr>
          <w:noProof/>
        </w:rPr>
        <w:fldChar w:fldCharType="end"/>
      </w:r>
      <w:bookmarkEnd w:id="19"/>
      <w:r>
        <w:t>: timing to apply a TA command in NB-IoT</w:t>
      </w:r>
    </w:p>
    <w:p w14:paraId="55A65E90" w14:textId="77777777" w:rsidR="00BA5162" w:rsidRDefault="00BA5162" w:rsidP="00BA5162">
      <w:pPr>
        <w:spacing w:after="240"/>
      </w:pPr>
      <w:bookmarkStart w:id="20" w:name="_Hlk58942673"/>
      <w:r>
        <w:t>When the UE's UL NPUSCH transmissions in UL slot n and UL slot n+1 are overlapped due to the timing adjustment, the UE shall complete transmission of UL slot n and not transmit the overlapped part of UL slot n+1.</w:t>
      </w:r>
    </w:p>
    <w:bookmarkEnd w:id="20"/>
    <w:p w14:paraId="6A86A6A8" w14:textId="77777777" w:rsidR="00BA5162" w:rsidRDefault="00BA5162" w:rsidP="00BA5162">
      <w:r>
        <w:rPr>
          <w:noProof/>
        </w:rPr>
        <w:lastRenderedPageBreak/>
        <w:drawing>
          <wp:inline distT="0" distB="0" distL="0" distR="0" wp14:anchorId="5CCB1D25" wp14:editId="7729F459">
            <wp:extent cx="5943600" cy="1938655"/>
            <wp:effectExtent l="0" t="0" r="0" b="4445"/>
            <wp:docPr id="30" name="Picture 30"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pic:nvPicPr>
                  <pic:blipFill>
                    <a:blip r:embed="rId22" cstate="print">
                      <a:extLst>
                        <a:ext uri="{28A0092B-C50C-407E-A947-70E740481C1C}">
                          <a14:useLocalDpi xmlns:a14="http://schemas.microsoft.com/office/drawing/2010/main" val="0"/>
                        </a:ext>
                      </a:extLst>
                    </a:blip>
                    <a:stretch>
                      <a:fillRect/>
                    </a:stretch>
                  </pic:blipFill>
                  <pic:spPr>
                    <a:xfrm>
                      <a:off x="0" y="0"/>
                      <a:ext cx="5943600" cy="1938655"/>
                    </a:xfrm>
                    <a:prstGeom prst="rect">
                      <a:avLst/>
                    </a:prstGeom>
                  </pic:spPr>
                </pic:pic>
              </a:graphicData>
            </a:graphic>
          </wp:inline>
        </w:drawing>
      </w:r>
    </w:p>
    <w:p w14:paraId="4AB46DE5" w14:textId="0A8EF409" w:rsidR="00BA5162" w:rsidRDefault="00BA5162" w:rsidP="00BA5162">
      <w:pPr>
        <w:pStyle w:val="Caption"/>
      </w:pPr>
      <w:bookmarkStart w:id="21" w:name="_Ref58933139"/>
      <w:r>
        <w:t xml:space="preserve">Figure </w:t>
      </w:r>
      <w:r>
        <w:fldChar w:fldCharType="begin"/>
      </w:r>
      <w:r>
        <w:instrText xml:space="preserve"> SEQ Figure \* ARABIC </w:instrText>
      </w:r>
      <w:r>
        <w:fldChar w:fldCharType="separate"/>
      </w:r>
      <w:r w:rsidR="00286484">
        <w:rPr>
          <w:noProof/>
        </w:rPr>
        <w:t>10</w:t>
      </w:r>
      <w:r>
        <w:rPr>
          <w:noProof/>
        </w:rPr>
        <w:fldChar w:fldCharType="end"/>
      </w:r>
      <w:bookmarkEnd w:id="21"/>
      <w:r>
        <w:t>: stop overlapped UL transmission due to the timing adjustment in NB-IoT</w:t>
      </w:r>
    </w:p>
    <w:p w14:paraId="06E8D57E" w14:textId="27E706B6" w:rsidR="00BA5162" w:rsidRDefault="00BA5162" w:rsidP="00BA5162">
      <w:pPr>
        <w:rPr>
          <w:lang w:eastAsia="zh-TW"/>
        </w:rPr>
      </w:pPr>
      <w:r>
        <w:rPr>
          <w:lang w:eastAsia="zh-TW"/>
        </w:rPr>
        <w:fldChar w:fldCharType="begin"/>
      </w:r>
      <w:r>
        <w:rPr>
          <w:lang w:eastAsia="zh-TW"/>
        </w:rPr>
        <w:instrText xml:space="preserve"> REF _Ref58933139 \h </w:instrText>
      </w:r>
      <w:r>
        <w:rPr>
          <w:lang w:eastAsia="zh-TW"/>
        </w:rPr>
      </w:r>
      <w:r>
        <w:rPr>
          <w:lang w:eastAsia="zh-TW"/>
        </w:rPr>
        <w:fldChar w:fldCharType="separate"/>
      </w:r>
      <w:r w:rsidR="00286484">
        <w:t xml:space="preserve">Figure </w:t>
      </w:r>
      <w:r w:rsidR="00286484">
        <w:rPr>
          <w:noProof/>
        </w:rPr>
        <w:t>10</w:t>
      </w:r>
      <w:r>
        <w:rPr>
          <w:lang w:eastAsia="zh-TW"/>
        </w:rPr>
        <w:fldChar w:fldCharType="end"/>
      </w:r>
      <w:r>
        <w:rPr>
          <w:lang w:eastAsia="zh-TW"/>
        </w:rPr>
        <w:t xml:space="preserve"> shows an NPUSCH transmission in UL slot n+1 has been stopped partially due to the timing adjustment. If the maximum adjustment received from a TA command is shorter than one slot, then the current spec is not broken.</w:t>
      </w:r>
    </w:p>
    <w:p w14:paraId="2D52FA72" w14:textId="46BDF4AB" w:rsidR="00BA5162" w:rsidRDefault="00BA5162" w:rsidP="00BA5162">
      <w:pPr>
        <w:rPr>
          <w:iCs/>
          <w:lang w:eastAsia="zh-TW"/>
        </w:rPr>
      </w:pPr>
      <w:r>
        <w:rPr>
          <w:lang w:eastAsia="zh-TW"/>
        </w:rPr>
        <w:t xml:space="preserve">However, if the maximum adjustment of a TA command could be longer than one slot, </w:t>
      </w:r>
      <w:r>
        <w:rPr>
          <w:iCs/>
          <w:lang w:eastAsia="zh-TW"/>
        </w:rPr>
        <w:t>then an overlap may happen among multiple UL slots rather than two continuous UL slots. In this case, the spec would be broken.</w:t>
      </w:r>
    </w:p>
    <w:p w14:paraId="635EBFAE" w14:textId="1DAFBAAA" w:rsidR="00BA5162" w:rsidRDefault="00BA5162" w:rsidP="00BA5162">
      <w:pPr>
        <w:spacing w:after="240"/>
        <w:rPr>
          <w:lang w:eastAsia="zh-TW"/>
        </w:rPr>
      </w:pPr>
      <w:r>
        <w:rPr>
          <w:lang w:eastAsia="zh-TW"/>
        </w:rPr>
        <w:fldChar w:fldCharType="begin"/>
      </w:r>
      <w:r>
        <w:rPr>
          <w:lang w:eastAsia="zh-TW"/>
        </w:rPr>
        <w:instrText xml:space="preserve"> REF _Ref58942347 \h </w:instrText>
      </w:r>
      <w:r>
        <w:rPr>
          <w:lang w:eastAsia="zh-TW"/>
        </w:rPr>
      </w:r>
      <w:r>
        <w:rPr>
          <w:lang w:eastAsia="zh-TW"/>
        </w:rPr>
        <w:fldChar w:fldCharType="separate"/>
      </w:r>
      <w:r w:rsidR="00286484">
        <w:t xml:space="preserve">Figure </w:t>
      </w:r>
      <w:r w:rsidR="00286484">
        <w:rPr>
          <w:noProof/>
        </w:rPr>
        <w:t>11</w:t>
      </w:r>
      <w:r>
        <w:rPr>
          <w:lang w:eastAsia="zh-TW"/>
        </w:rPr>
        <w:fldChar w:fldCharType="end"/>
      </w:r>
      <w:r>
        <w:rPr>
          <w:lang w:eastAsia="zh-TW"/>
        </w:rPr>
        <w:t xml:space="preserve"> gives an illustration if a TA command provides adjustment larger than one slot. In this case, the UL transmission in both UL slot n+1 and part of UL slot n+2 may not be transmitted due to an overlap with the UL transmission in slot n. Unfortunately, the current specs cannot capture this need.</w:t>
      </w:r>
    </w:p>
    <w:p w14:paraId="4BA429A8" w14:textId="77777777" w:rsidR="00BA5162" w:rsidRDefault="00BA5162" w:rsidP="00BA5162">
      <w:pPr>
        <w:rPr>
          <w:lang w:eastAsia="zh-TW"/>
        </w:rPr>
      </w:pPr>
      <w:r>
        <w:rPr>
          <w:noProof/>
        </w:rPr>
        <w:drawing>
          <wp:inline distT="0" distB="0" distL="0" distR="0" wp14:anchorId="49A42057" wp14:editId="38797E0D">
            <wp:extent cx="5943600" cy="1997075"/>
            <wp:effectExtent l="0" t="0" r="0" b="3175"/>
            <wp:docPr id="35" name="Picture 35" descr="A picture containing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943600" cy="1997075"/>
                    </a:xfrm>
                    <a:prstGeom prst="rect">
                      <a:avLst/>
                    </a:prstGeom>
                  </pic:spPr>
                </pic:pic>
              </a:graphicData>
            </a:graphic>
          </wp:inline>
        </w:drawing>
      </w:r>
    </w:p>
    <w:p w14:paraId="2EBBA3D4" w14:textId="33335790" w:rsidR="00BA5162" w:rsidRDefault="00BA5162" w:rsidP="00BA5162">
      <w:pPr>
        <w:pStyle w:val="Caption"/>
      </w:pPr>
      <w:bookmarkStart w:id="22" w:name="_Ref58942347"/>
      <w:r>
        <w:t xml:space="preserve">Figure </w:t>
      </w:r>
      <w:r>
        <w:fldChar w:fldCharType="begin"/>
      </w:r>
      <w:r>
        <w:instrText xml:space="preserve"> SEQ Figure \* ARABIC </w:instrText>
      </w:r>
      <w:r>
        <w:fldChar w:fldCharType="separate"/>
      </w:r>
      <w:r w:rsidR="00286484">
        <w:rPr>
          <w:noProof/>
        </w:rPr>
        <w:t>11</w:t>
      </w:r>
      <w:r>
        <w:rPr>
          <w:noProof/>
        </w:rPr>
        <w:fldChar w:fldCharType="end"/>
      </w:r>
      <w:bookmarkEnd w:id="22"/>
      <w:r>
        <w:t>: UL transmission overlap among multiple slots due to the TA adjustment larger than one slot</w:t>
      </w:r>
    </w:p>
    <w:p w14:paraId="44EC4F00" w14:textId="77777777" w:rsidR="00BA5162" w:rsidRPr="00BA5162" w:rsidRDefault="00BA5162" w:rsidP="00BA5162">
      <w:pPr>
        <w:pStyle w:val="Caption"/>
        <w:spacing w:after="120"/>
        <w:jc w:val="both"/>
        <w:rPr>
          <w:b w:val="0"/>
          <w:bCs w:val="0"/>
          <w:u w:val="single"/>
        </w:rPr>
      </w:pPr>
      <w:r w:rsidRPr="00BA5162">
        <w:rPr>
          <w:b w:val="0"/>
          <w:bCs w:val="0"/>
          <w:u w:val="single"/>
        </w:rPr>
        <w:t xml:space="preserve">Possible solutions </w:t>
      </w:r>
    </w:p>
    <w:p w14:paraId="58AB1953" w14:textId="52B1776E" w:rsidR="00BA5162" w:rsidRDefault="00BA5162" w:rsidP="00BA5162">
      <w:pPr>
        <w:rPr>
          <w:lang w:eastAsia="zh-TW"/>
        </w:rPr>
      </w:pPr>
      <w:r>
        <w:rPr>
          <w:lang w:eastAsia="zh-TW"/>
        </w:rPr>
        <w:t xml:space="preserve">This issue </w:t>
      </w:r>
      <w:r w:rsidR="00CA2C16">
        <w:rPr>
          <w:lang w:eastAsia="zh-TW"/>
        </w:rPr>
        <w:t>will not exist</w:t>
      </w:r>
      <w:r>
        <w:rPr>
          <w:lang w:eastAsia="zh-TW"/>
        </w:rPr>
        <w:t xml:space="preserve"> if </w:t>
      </w:r>
      <w:r w:rsidR="00CA2C16">
        <w:rPr>
          <w:lang w:eastAsia="zh-TW"/>
        </w:rPr>
        <w:t>the</w:t>
      </w:r>
      <w:r>
        <w:rPr>
          <w:lang w:eastAsia="zh-TW"/>
        </w:rPr>
        <w:t xml:space="preserve"> </w:t>
      </w:r>
      <w:r w:rsidR="00CA2C16">
        <w:rPr>
          <w:lang w:eastAsia="zh-TW"/>
        </w:rPr>
        <w:t xml:space="preserve">legacy </w:t>
      </w:r>
      <w:r>
        <w:rPr>
          <w:lang w:eastAsia="zh-TW"/>
        </w:rPr>
        <w:t xml:space="preserve">TA adjustment command </w:t>
      </w:r>
      <w:r w:rsidR="00CA2C16">
        <w:rPr>
          <w:lang w:eastAsia="zh-TW"/>
        </w:rPr>
        <w:t>is reused.</w:t>
      </w:r>
    </w:p>
    <w:p w14:paraId="6E482E8E" w14:textId="61741A69" w:rsidR="00CA2C16" w:rsidRDefault="00CA2C16" w:rsidP="00CA2C16">
      <w:pPr>
        <w:pStyle w:val="Proposal"/>
        <w:rPr>
          <w:lang w:eastAsia="zh-TW"/>
        </w:rPr>
      </w:pPr>
      <w:bookmarkStart w:id="23" w:name="_Toc61854944"/>
      <w:r>
        <w:rPr>
          <w:lang w:eastAsia="zh-TW"/>
        </w:rPr>
        <w:t>Enhancement on TA m</w:t>
      </w:r>
      <w:r w:rsidRPr="00CA2C16">
        <w:rPr>
          <w:lang w:eastAsia="zh-TW"/>
        </w:rPr>
        <w:t xml:space="preserve">aintenance </w:t>
      </w:r>
      <w:r>
        <w:rPr>
          <w:lang w:eastAsia="zh-TW"/>
        </w:rPr>
        <w:t>shall consider an</w:t>
      </w:r>
      <w:r w:rsidR="004962C1">
        <w:rPr>
          <w:lang w:eastAsia="zh-TW"/>
        </w:rPr>
        <w:t>y</w:t>
      </w:r>
      <w:r>
        <w:rPr>
          <w:lang w:eastAsia="zh-TW"/>
        </w:rPr>
        <w:t xml:space="preserve"> impact on UL transmission overlap.</w:t>
      </w:r>
      <w:bookmarkEnd w:id="23"/>
    </w:p>
    <w:p w14:paraId="2E3E92BE" w14:textId="319053A6" w:rsidR="00CA2C16" w:rsidRDefault="00CA2C16" w:rsidP="00CA2C16">
      <w:pPr>
        <w:pStyle w:val="Proposal"/>
        <w:numPr>
          <w:ilvl w:val="0"/>
          <w:numId w:val="0"/>
        </w:numPr>
        <w:ind w:left="1304" w:hanging="1304"/>
        <w:rPr>
          <w:lang w:eastAsia="zh-TW"/>
        </w:rPr>
      </w:pPr>
    </w:p>
    <w:p w14:paraId="55EF6E0E" w14:textId="77777777" w:rsidR="00CA2C16" w:rsidRDefault="00CA2C16" w:rsidP="00CA2C16">
      <w:pPr>
        <w:pStyle w:val="Heading3"/>
      </w:pPr>
      <w:r>
        <w:t>NPUSCH scheduling</w:t>
      </w:r>
    </w:p>
    <w:p w14:paraId="5D5DF3A3" w14:textId="77777777" w:rsidR="00CA2C16" w:rsidRPr="00CA2C16" w:rsidRDefault="00CA2C16" w:rsidP="00CA2C16">
      <w:pPr>
        <w:pStyle w:val="Caption"/>
        <w:spacing w:after="120"/>
        <w:jc w:val="both"/>
        <w:rPr>
          <w:b w:val="0"/>
          <w:bCs w:val="0"/>
          <w:u w:val="single"/>
        </w:rPr>
      </w:pPr>
      <w:r w:rsidRPr="00CA2C16">
        <w:rPr>
          <w:b w:val="0"/>
          <w:bCs w:val="0"/>
          <w:u w:val="single"/>
        </w:rPr>
        <w:t>Problem statement</w:t>
      </w:r>
    </w:p>
    <w:p w14:paraId="7858AB46" w14:textId="77777777" w:rsidR="00CA2C16" w:rsidRDefault="00CA2C16" w:rsidP="00CA2C16">
      <w:pPr>
        <w:spacing w:after="240"/>
        <w:rPr>
          <w:lang w:eastAsia="zh-TW"/>
        </w:rPr>
      </w:pPr>
      <w:r>
        <w:rPr>
          <w:lang w:eastAsia="zh-TW"/>
        </w:rPr>
        <w:t>For an NB-IoT UE, the</w:t>
      </w:r>
      <w:r w:rsidRPr="00047BC5">
        <w:rPr>
          <w:lang w:eastAsia="zh-TW"/>
        </w:rPr>
        <w:t xml:space="preserve"> UE shall upon detection on a given serving cell of a</w:t>
      </w:r>
      <w:r>
        <w:rPr>
          <w:lang w:eastAsia="zh-TW"/>
        </w:rPr>
        <w:t>n</w:t>
      </w:r>
      <w:r w:rsidRPr="00047BC5">
        <w:rPr>
          <w:lang w:eastAsia="zh-TW"/>
        </w:rPr>
        <w:t xml:space="preserve"> NPDCCH with DCI format N0 ending in NB-IoT DL subframe n scheduling NPUSCH intended for the UE, perform, at the end of </w:t>
      </w:r>
      <m:oMath>
        <m:r>
          <w:rPr>
            <w:rFonts w:ascii="Cambria Math" w:hAnsi="Cambria Math"/>
            <w:lang w:eastAsia="zh-TW"/>
          </w:rPr>
          <m:t>n+</m:t>
        </m:r>
        <m:sSub>
          <m:sSubPr>
            <m:ctrlPr>
              <w:rPr>
                <w:rFonts w:ascii="Cambria Math" w:hAnsi="Cambria Math"/>
                <w:i/>
                <w:iCs/>
                <w:lang w:eastAsia="zh-TW"/>
              </w:rPr>
            </m:ctrlPr>
          </m:sSubPr>
          <m:e>
            <m:r>
              <w:rPr>
                <w:rFonts w:ascii="Cambria Math" w:hAnsi="Cambria Math"/>
                <w:lang w:eastAsia="zh-TW"/>
              </w:rPr>
              <m:t>k</m:t>
            </m:r>
          </m:e>
          <m:sub>
            <m:r>
              <w:rPr>
                <w:rFonts w:ascii="Cambria Math" w:hAnsi="Cambria Math"/>
                <w:lang w:eastAsia="zh-TW"/>
              </w:rPr>
              <m:t>0</m:t>
            </m:r>
          </m:sub>
        </m:sSub>
      </m:oMath>
      <w:r w:rsidRPr="00047BC5">
        <w:rPr>
          <w:lang w:eastAsia="zh-TW"/>
        </w:rPr>
        <w:t xml:space="preserve"> DL subframe for FDD, a corresponding NPUSCH transmission using NPUSCH format 1 in N consecutive NB-IoT UL slots according to the NPDCCH information</w:t>
      </w:r>
      <w:r>
        <w:rPr>
          <w:lang w:eastAsia="zh-TW"/>
        </w:rPr>
        <w:t xml:space="preserve">. The value of </w:t>
      </w:r>
      <m:oMath>
        <m:sSub>
          <m:sSubPr>
            <m:ctrlPr>
              <w:rPr>
                <w:rFonts w:ascii="Cambria Math" w:hAnsi="Cambria Math"/>
                <w:i/>
                <w:lang w:eastAsia="zh-TW"/>
              </w:rPr>
            </m:ctrlPr>
          </m:sSubPr>
          <m:e>
            <m:r>
              <w:rPr>
                <w:rFonts w:ascii="Cambria Math" w:hAnsi="Cambria Math"/>
                <w:lang w:eastAsia="zh-TW"/>
              </w:rPr>
              <m:t>k</m:t>
            </m:r>
          </m:e>
          <m:sub>
            <m:r>
              <w:rPr>
                <w:rFonts w:ascii="Cambria Math" w:hAnsi="Cambria Math"/>
                <w:lang w:eastAsia="zh-TW"/>
              </w:rPr>
              <m:t>0</m:t>
            </m:r>
          </m:sub>
        </m:sSub>
        <m:r>
          <w:rPr>
            <w:rFonts w:ascii="Cambria Math" w:hAnsi="Cambria Math"/>
            <w:lang w:eastAsia="zh-TW"/>
          </w:rPr>
          <m:t>=8, 16, 32, 64</m:t>
        </m:r>
      </m:oMath>
      <w:r>
        <w:rPr>
          <w:lang w:eastAsia="zh-TW"/>
        </w:rPr>
        <w:t xml:space="preserve"> indicated in the DCI format.</w:t>
      </w:r>
    </w:p>
    <w:p w14:paraId="7CAF8E51" w14:textId="77777777" w:rsidR="00CA2C16" w:rsidRDefault="00CA2C16" w:rsidP="00CA2C16">
      <w:pPr>
        <w:rPr>
          <w:lang w:eastAsia="zh-TW"/>
        </w:rPr>
      </w:pPr>
      <w:r>
        <w:rPr>
          <w:noProof/>
        </w:rPr>
        <w:lastRenderedPageBreak/>
        <w:drawing>
          <wp:inline distT="0" distB="0" distL="0" distR="0" wp14:anchorId="3392E3FC" wp14:editId="2540F73E">
            <wp:extent cx="5943600" cy="1894205"/>
            <wp:effectExtent l="0" t="0" r="0" b="0"/>
            <wp:docPr id="23" name="Picture 2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943600" cy="1894205"/>
                    </a:xfrm>
                    <a:prstGeom prst="rect">
                      <a:avLst/>
                    </a:prstGeom>
                  </pic:spPr>
                </pic:pic>
              </a:graphicData>
            </a:graphic>
          </wp:inline>
        </w:drawing>
      </w:r>
    </w:p>
    <w:p w14:paraId="75F3BD39" w14:textId="274085EA" w:rsidR="00CA2C16" w:rsidRDefault="00CA2C16" w:rsidP="00CA2C16">
      <w:pPr>
        <w:pStyle w:val="Caption"/>
      </w:pPr>
      <w:bookmarkStart w:id="24" w:name="_Ref58945493"/>
      <w:r>
        <w:t xml:space="preserve">Figure </w:t>
      </w:r>
      <w:r>
        <w:fldChar w:fldCharType="begin"/>
      </w:r>
      <w:r>
        <w:instrText xml:space="preserve"> SEQ Figure \* ARABIC </w:instrText>
      </w:r>
      <w:r>
        <w:fldChar w:fldCharType="separate"/>
      </w:r>
      <w:r w:rsidR="00286484">
        <w:rPr>
          <w:noProof/>
        </w:rPr>
        <w:t>12</w:t>
      </w:r>
      <w:r>
        <w:rPr>
          <w:noProof/>
        </w:rPr>
        <w:fldChar w:fldCharType="end"/>
      </w:r>
      <w:bookmarkEnd w:id="24"/>
      <w:r>
        <w:t>: NPUSCH scheduling in NB-IoT</w:t>
      </w:r>
    </w:p>
    <w:p w14:paraId="22AF2108" w14:textId="46264976" w:rsidR="00CA2C16" w:rsidRDefault="00CA2C16" w:rsidP="00CA2C16">
      <w:pPr>
        <w:rPr>
          <w:lang w:eastAsia="zh-TW"/>
        </w:rPr>
      </w:pPr>
      <w:r>
        <w:rPr>
          <w:lang w:eastAsia="zh-TW"/>
        </w:rPr>
        <w:t xml:space="preserve">As shown in </w:t>
      </w:r>
      <w:r>
        <w:rPr>
          <w:lang w:eastAsia="zh-TW"/>
        </w:rPr>
        <w:fldChar w:fldCharType="begin"/>
      </w:r>
      <w:r>
        <w:rPr>
          <w:lang w:eastAsia="zh-TW"/>
        </w:rPr>
        <w:instrText xml:space="preserve"> REF _Ref58945493 \h </w:instrText>
      </w:r>
      <w:r>
        <w:rPr>
          <w:lang w:eastAsia="zh-TW"/>
        </w:rPr>
      </w:r>
      <w:r>
        <w:rPr>
          <w:lang w:eastAsia="zh-TW"/>
        </w:rPr>
        <w:fldChar w:fldCharType="separate"/>
      </w:r>
      <w:r w:rsidR="00286484">
        <w:t xml:space="preserve">Figure </w:t>
      </w:r>
      <w:r w:rsidR="00286484">
        <w:rPr>
          <w:noProof/>
        </w:rPr>
        <w:t>12</w:t>
      </w:r>
      <w:r>
        <w:rPr>
          <w:lang w:eastAsia="zh-TW"/>
        </w:rPr>
        <w:fldChar w:fldCharType="end"/>
      </w:r>
      <w:r>
        <w:rPr>
          <w:lang w:eastAsia="zh-TW"/>
        </w:rPr>
        <w:t xml:space="preserve"> if the spec context describes transmission timing with TA</w:t>
      </w:r>
      <m:oMath>
        <m:r>
          <w:rPr>
            <w:rFonts w:ascii="Cambria Math" w:hAnsi="Cambria Math"/>
            <w:lang w:eastAsia="zh-TW"/>
          </w:rPr>
          <m:t xml:space="preserve"> ≠0</m:t>
        </m:r>
      </m:oMath>
      <w:r>
        <w:rPr>
          <w:lang w:eastAsia="zh-TW"/>
        </w:rPr>
        <w:t xml:space="preserve"> denoted by </w:t>
      </w:r>
      <w:r w:rsidRPr="005251A0">
        <w:rPr>
          <w:i/>
          <w:iCs/>
          <w:lang w:eastAsia="zh-TW"/>
        </w:rPr>
        <w:t>Actual Timing</w:t>
      </w:r>
      <w:r>
        <w:rPr>
          <w:lang w:eastAsia="zh-TW"/>
        </w:rPr>
        <w:t xml:space="preserve">, since the scheduling offset </w:t>
      </w:r>
      <m:oMath>
        <m:sSub>
          <m:sSubPr>
            <m:ctrlPr>
              <w:rPr>
                <w:rFonts w:ascii="Cambria Math" w:hAnsi="Cambria Math"/>
                <w:i/>
                <w:lang w:eastAsia="zh-TW"/>
              </w:rPr>
            </m:ctrlPr>
          </m:sSubPr>
          <m:e>
            <m:r>
              <w:rPr>
                <w:rFonts w:ascii="Cambria Math" w:hAnsi="Cambria Math"/>
                <w:lang w:eastAsia="zh-TW"/>
              </w:rPr>
              <m:t>k</m:t>
            </m:r>
          </m:e>
          <m:sub>
            <m:r>
              <w:rPr>
                <w:rFonts w:ascii="Cambria Math" w:hAnsi="Cambria Math"/>
                <w:lang w:eastAsia="zh-TW"/>
              </w:rPr>
              <m:t>0</m:t>
            </m:r>
          </m:sub>
        </m:sSub>
      </m:oMath>
      <w:r>
        <w:rPr>
          <w:lang w:eastAsia="zh-TW"/>
        </w:rPr>
        <w:t xml:space="preserve"> is used to indicate a DL subframe, there would be no scheduling error, e.g., an NPUSCH transmission is scheduled prior to the NPDCCH reception, regarding the large TA required. However, if the spec context aims for </w:t>
      </w:r>
      <w:r w:rsidRPr="005251A0">
        <w:rPr>
          <w:i/>
          <w:iCs/>
          <w:lang w:eastAsia="zh-TW"/>
        </w:rPr>
        <w:t>Logical Tim</w:t>
      </w:r>
      <w:r>
        <w:rPr>
          <w:i/>
          <w:iCs/>
          <w:lang w:eastAsia="zh-TW"/>
        </w:rPr>
        <w:t>ing</w:t>
      </w:r>
      <w:r>
        <w:rPr>
          <w:lang w:eastAsia="zh-TW"/>
        </w:rPr>
        <w:t xml:space="preserve"> assuming TA = 0, then the scheduling error cannot be avoided.</w:t>
      </w:r>
    </w:p>
    <w:p w14:paraId="63BE56D5" w14:textId="2061C29F" w:rsidR="00CA2C16" w:rsidRDefault="00CA2C16" w:rsidP="00CA2C16">
      <w:pPr>
        <w:spacing w:after="240"/>
        <w:rPr>
          <w:lang w:eastAsia="zh-TW"/>
        </w:rPr>
      </w:pPr>
      <w:r>
        <w:rPr>
          <w:lang w:eastAsia="zh-TW"/>
        </w:rPr>
        <w:t>Another reason to support</w:t>
      </w:r>
      <w:r>
        <w:rPr>
          <w:rFonts w:hint="eastAsia"/>
          <w:lang w:eastAsia="zh-TW"/>
        </w:rPr>
        <w:t xml:space="preserve"> </w:t>
      </w:r>
      <w:r>
        <w:rPr>
          <w:lang w:eastAsia="zh-TW"/>
        </w:rPr>
        <w:t xml:space="preserve">a new scheduling offset is that in NB-IoT </w:t>
      </w:r>
      <w:r w:rsidRPr="00E77835">
        <w:rPr>
          <w:lang w:eastAsia="zh-TW"/>
        </w:rPr>
        <w:t xml:space="preserve">the </w:t>
      </w:r>
      <w:r>
        <w:rPr>
          <w:lang w:eastAsia="zh-TW"/>
        </w:rPr>
        <w:t>minimum switch</w:t>
      </w:r>
      <w:r w:rsidRPr="00E77835">
        <w:rPr>
          <w:lang w:eastAsia="zh-TW"/>
        </w:rPr>
        <w:t xml:space="preserve"> time from DL RX to UL TX</w:t>
      </w:r>
      <w:r>
        <w:rPr>
          <w:lang w:eastAsia="zh-TW"/>
        </w:rPr>
        <w:t xml:space="preserve"> is given by 1ms. The switch time or so</w:t>
      </w:r>
      <w:r w:rsidR="004962C1">
        <w:rPr>
          <w:lang w:eastAsia="zh-TW"/>
        </w:rPr>
        <w:t>-</w:t>
      </w:r>
      <w:r>
        <w:rPr>
          <w:lang w:eastAsia="zh-TW"/>
        </w:rPr>
        <w:t xml:space="preserve">called </w:t>
      </w:r>
      <w:r w:rsidRPr="003C2E9E">
        <w:rPr>
          <w:lang w:eastAsia="zh-TW"/>
        </w:rPr>
        <w:t>the Type B half-duplex guard periods</w:t>
      </w:r>
      <w:r>
        <w:rPr>
          <w:lang w:eastAsia="zh-TW"/>
        </w:rPr>
        <w:t xml:space="preserve"> may be reduced by a TA value. As shown in </w:t>
      </w:r>
      <w:r>
        <w:rPr>
          <w:lang w:eastAsia="zh-TW"/>
        </w:rPr>
        <w:fldChar w:fldCharType="begin"/>
      </w:r>
      <w:r>
        <w:rPr>
          <w:lang w:eastAsia="zh-TW"/>
        </w:rPr>
        <w:instrText xml:space="preserve"> REF _Ref59111539 \h </w:instrText>
      </w:r>
      <w:r>
        <w:rPr>
          <w:lang w:eastAsia="zh-TW"/>
        </w:rPr>
      </w:r>
      <w:r>
        <w:rPr>
          <w:lang w:eastAsia="zh-TW"/>
        </w:rPr>
        <w:fldChar w:fldCharType="separate"/>
      </w:r>
      <w:r w:rsidR="00286484">
        <w:t xml:space="preserve">Figure </w:t>
      </w:r>
      <w:r w:rsidR="00286484">
        <w:rPr>
          <w:noProof/>
        </w:rPr>
        <w:t>13</w:t>
      </w:r>
      <w:r>
        <w:rPr>
          <w:lang w:eastAsia="zh-TW"/>
        </w:rPr>
        <w:fldChar w:fldCharType="end"/>
      </w:r>
      <w:r>
        <w:rPr>
          <w:lang w:eastAsia="zh-TW"/>
        </w:rPr>
        <w:t>, the switch time f</w:t>
      </w:r>
      <w:r w:rsidR="004962C1">
        <w:rPr>
          <w:lang w:eastAsia="zh-TW"/>
        </w:rPr>
        <w:t>ro</w:t>
      </w:r>
      <w:r>
        <w:rPr>
          <w:lang w:eastAsia="zh-TW"/>
        </w:rPr>
        <w:t xml:space="preserve">m DL RX to UL TX is reduced to 0.733ms when TA is 0.267ms. </w:t>
      </w:r>
    </w:p>
    <w:p w14:paraId="18160F0F" w14:textId="77777777" w:rsidR="00CA2C16" w:rsidRDefault="00CA2C16" w:rsidP="00CA2C16">
      <w:pPr>
        <w:rPr>
          <w:lang w:eastAsia="zh-TW"/>
        </w:rPr>
      </w:pPr>
      <w:r>
        <w:rPr>
          <w:noProof/>
        </w:rPr>
        <w:drawing>
          <wp:inline distT="0" distB="0" distL="0" distR="0" wp14:anchorId="0DBAC692" wp14:editId="51608BBB">
            <wp:extent cx="5828280" cy="1969179"/>
            <wp:effectExtent l="0" t="0" r="127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pic:nvPicPr>
                  <pic:blipFill>
                    <a:blip r:embed="rId25">
                      <a:extLst>
                        <a:ext uri="{28A0092B-C50C-407E-A947-70E740481C1C}">
                          <a14:useLocalDpi xmlns:a14="http://schemas.microsoft.com/office/drawing/2010/main" val="0"/>
                        </a:ext>
                      </a:extLst>
                    </a:blip>
                    <a:stretch>
                      <a:fillRect/>
                    </a:stretch>
                  </pic:blipFill>
                  <pic:spPr>
                    <a:xfrm>
                      <a:off x="0" y="0"/>
                      <a:ext cx="5828280" cy="1969179"/>
                    </a:xfrm>
                    <a:prstGeom prst="rect">
                      <a:avLst/>
                    </a:prstGeom>
                  </pic:spPr>
                </pic:pic>
              </a:graphicData>
            </a:graphic>
          </wp:inline>
        </w:drawing>
      </w:r>
    </w:p>
    <w:p w14:paraId="214C7896" w14:textId="58C18A08" w:rsidR="00CA2C16" w:rsidRDefault="00CA2C16" w:rsidP="00CA2C16">
      <w:pPr>
        <w:pStyle w:val="Caption"/>
      </w:pPr>
      <w:bookmarkStart w:id="25" w:name="_Ref59111539"/>
      <w:r>
        <w:t xml:space="preserve">Figure </w:t>
      </w:r>
      <w:r>
        <w:fldChar w:fldCharType="begin"/>
      </w:r>
      <w:r>
        <w:instrText xml:space="preserve"> SEQ Figure \* ARABIC </w:instrText>
      </w:r>
      <w:r>
        <w:fldChar w:fldCharType="separate"/>
      </w:r>
      <w:r w:rsidR="00286484">
        <w:rPr>
          <w:noProof/>
        </w:rPr>
        <w:t>13</w:t>
      </w:r>
      <w:r>
        <w:rPr>
          <w:noProof/>
        </w:rPr>
        <w:fldChar w:fldCharType="end"/>
      </w:r>
      <w:bookmarkEnd w:id="25"/>
      <w:r>
        <w:t xml:space="preserve">: </w:t>
      </w:r>
      <w:r>
        <w:rPr>
          <w:rFonts w:hint="eastAsia"/>
        </w:rPr>
        <w:t>[</w:t>
      </w:r>
      <w:r w:rsidRPr="00A12B4F">
        <w:t>R1-1903301</w:t>
      </w:r>
      <w:r>
        <w:rPr>
          <w:rFonts w:hint="eastAsia"/>
        </w:rPr>
        <w:t xml:space="preserve">] </w:t>
      </w:r>
      <w:r w:rsidR="004962C1">
        <w:t>a</w:t>
      </w:r>
      <w:r w:rsidRPr="00001BCA">
        <w:t xml:space="preserve">n example </w:t>
      </w:r>
      <w:r>
        <w:t>of</w:t>
      </w:r>
      <w:r w:rsidRPr="00001BCA">
        <w:t xml:space="preserve"> two HARQ processes in downlink with TA of 0.267ms</w:t>
      </w:r>
      <w:r>
        <w:rPr>
          <w:rFonts w:hint="eastAsia"/>
        </w:rPr>
        <w:t xml:space="preserve"> </w:t>
      </w:r>
    </w:p>
    <w:p w14:paraId="2902A7BE" w14:textId="77777777" w:rsidR="00CA2C16" w:rsidRPr="00BA5162" w:rsidRDefault="00CA2C16" w:rsidP="00CA2C16">
      <w:pPr>
        <w:pStyle w:val="Caption"/>
        <w:spacing w:after="120"/>
        <w:jc w:val="both"/>
        <w:rPr>
          <w:b w:val="0"/>
          <w:bCs w:val="0"/>
          <w:u w:val="single"/>
        </w:rPr>
      </w:pPr>
      <w:r w:rsidRPr="00BA5162">
        <w:rPr>
          <w:b w:val="0"/>
          <w:bCs w:val="0"/>
          <w:u w:val="single"/>
        </w:rPr>
        <w:t xml:space="preserve">Possible solutions </w:t>
      </w:r>
    </w:p>
    <w:p w14:paraId="504895EA" w14:textId="5B8D0D29" w:rsidR="00CA2C16" w:rsidRDefault="00286484" w:rsidP="00CA2C16">
      <w:pPr>
        <w:rPr>
          <w:lang w:eastAsia="zh-TW"/>
        </w:rPr>
      </w:pPr>
      <w:r>
        <w:rPr>
          <w:lang w:eastAsia="zh-TW"/>
        </w:rPr>
        <w:t>A new offset value might be needed to schedule NPUSCH.</w:t>
      </w:r>
    </w:p>
    <w:p w14:paraId="4D3ED6FA" w14:textId="3308A823" w:rsidR="00286484" w:rsidRDefault="00286484" w:rsidP="00286484">
      <w:pPr>
        <w:pStyle w:val="Proposal"/>
        <w:rPr>
          <w:lang w:eastAsia="zh-TW"/>
        </w:rPr>
      </w:pPr>
      <w:bookmarkStart w:id="26" w:name="_Toc61854945"/>
      <w:r>
        <w:rPr>
          <w:lang w:eastAsia="zh-TW"/>
        </w:rPr>
        <w:t>For NPUSCH scheduling, a new offset value might be needed if the current spec context describes the procedure by assuming TA = 0.</w:t>
      </w:r>
      <w:bookmarkEnd w:id="26"/>
    </w:p>
    <w:p w14:paraId="2BAF17E4" w14:textId="77777777" w:rsidR="00286484" w:rsidRDefault="00286484" w:rsidP="00CA2C16">
      <w:pPr>
        <w:rPr>
          <w:lang w:eastAsia="zh-TW"/>
        </w:rPr>
      </w:pPr>
    </w:p>
    <w:p w14:paraId="73229C50" w14:textId="01B3B1E4" w:rsidR="00286484" w:rsidRDefault="00286484" w:rsidP="00286484">
      <w:pPr>
        <w:pStyle w:val="Heading2"/>
        <w:rPr>
          <w:lang w:eastAsia="ja-JP"/>
        </w:rPr>
      </w:pPr>
      <w:r>
        <w:rPr>
          <w:lang w:eastAsia="ja-JP"/>
        </w:rPr>
        <w:t>Timing offset related to HARQ-ACK feedback</w:t>
      </w:r>
    </w:p>
    <w:p w14:paraId="09B552E8" w14:textId="50B177F0" w:rsidR="00286484" w:rsidRDefault="00286484" w:rsidP="00286484">
      <w:pPr>
        <w:pStyle w:val="Heading3"/>
      </w:pPr>
      <w:r>
        <w:t>R</w:t>
      </w:r>
      <w:r w:rsidRPr="007D6BF5">
        <w:t>eporting ACK/NACK</w:t>
      </w:r>
    </w:p>
    <w:p w14:paraId="63D33C48" w14:textId="77777777" w:rsidR="00286484" w:rsidRPr="00CA2C16" w:rsidRDefault="00286484" w:rsidP="00286484">
      <w:pPr>
        <w:pStyle w:val="Caption"/>
        <w:spacing w:after="120"/>
        <w:jc w:val="both"/>
        <w:rPr>
          <w:b w:val="0"/>
          <w:bCs w:val="0"/>
          <w:u w:val="single"/>
        </w:rPr>
      </w:pPr>
      <w:r w:rsidRPr="00CA2C16">
        <w:rPr>
          <w:b w:val="0"/>
          <w:bCs w:val="0"/>
          <w:u w:val="single"/>
        </w:rPr>
        <w:t>Problem statement</w:t>
      </w:r>
    </w:p>
    <w:p w14:paraId="0C3A5252" w14:textId="77777777" w:rsidR="00286484" w:rsidRDefault="00286484" w:rsidP="00286484">
      <w:pPr>
        <w:rPr>
          <w:lang w:eastAsia="zh-TW"/>
        </w:rPr>
      </w:pPr>
      <w:r>
        <w:rPr>
          <w:lang w:eastAsia="zh-TW"/>
        </w:rPr>
        <w:t xml:space="preserve">The UE shall upon detection of an NPDSCH transmission ending in NB-IoT subframe n intended for the UE and for which an ACK/NACK shall be provided, start, after the end of </w:t>
      </w:r>
      <m:oMath>
        <m:r>
          <w:rPr>
            <w:rFonts w:ascii="Cambria Math" w:hAnsi="Cambria Math"/>
            <w:lang w:eastAsia="zh-TW"/>
          </w:rPr>
          <m:t>n+</m:t>
        </m:r>
        <m:sSub>
          <m:sSubPr>
            <m:ctrlPr>
              <w:rPr>
                <w:rFonts w:ascii="Cambria Math" w:hAnsi="Cambria Math"/>
                <w:i/>
                <w:lang w:eastAsia="zh-TW"/>
              </w:rPr>
            </m:ctrlPr>
          </m:sSubPr>
          <m:e>
            <m:r>
              <w:rPr>
                <w:rFonts w:ascii="Cambria Math" w:hAnsi="Cambria Math"/>
                <w:lang w:eastAsia="zh-TW"/>
              </w:rPr>
              <m:t>k</m:t>
            </m:r>
          </m:e>
          <m:sub>
            <m:r>
              <w:rPr>
                <w:rFonts w:ascii="Cambria Math" w:hAnsi="Cambria Math"/>
                <w:lang w:eastAsia="zh-TW"/>
              </w:rPr>
              <m:t>0</m:t>
            </m:r>
          </m:sub>
        </m:sSub>
        <m:r>
          <w:rPr>
            <w:rFonts w:ascii="Cambria Math" w:hAnsi="Cambria Math"/>
            <w:lang w:eastAsia="zh-TW"/>
          </w:rPr>
          <m:t>-1</m:t>
        </m:r>
      </m:oMath>
      <w:r>
        <w:rPr>
          <w:lang w:eastAsia="zh-TW"/>
        </w:rPr>
        <w:t xml:space="preserve"> </w:t>
      </w:r>
      <w:r w:rsidRPr="00662AC3">
        <w:rPr>
          <w:lang w:eastAsia="zh-TW"/>
        </w:rPr>
        <w:t>DL subframe for FDD</w:t>
      </w:r>
      <w:r>
        <w:rPr>
          <w:lang w:eastAsia="zh-TW"/>
        </w:rPr>
        <w:t xml:space="preserve">, the transmission of </w:t>
      </w:r>
      <w:r>
        <w:rPr>
          <w:lang w:eastAsia="zh-TW"/>
        </w:rPr>
        <w:lastRenderedPageBreak/>
        <w:t xml:space="preserve">the NPUSCH carrying ACK/NACK response, and SR (if any) if the serving cell is FDD and the UE is configured with higher layer parameter </w:t>
      </w:r>
      <w:proofErr w:type="spellStart"/>
      <w:r>
        <w:rPr>
          <w:lang w:eastAsia="zh-TW"/>
        </w:rPr>
        <w:t>sr</w:t>
      </w:r>
      <w:proofErr w:type="spellEnd"/>
      <w:r>
        <w:rPr>
          <w:lang w:eastAsia="zh-TW"/>
        </w:rPr>
        <w:t>-with-HARQ-ACK-Config, using NPUSCH format 2 in N consecutive NB-IoT UL slots.</w:t>
      </w:r>
    </w:p>
    <w:p w14:paraId="3474C492" w14:textId="77777777" w:rsidR="00286484" w:rsidRDefault="00286484" w:rsidP="00286484">
      <w:pPr>
        <w:spacing w:after="240"/>
        <w:rPr>
          <w:lang w:eastAsia="zh-TW"/>
        </w:rPr>
      </w:pPr>
      <w:r>
        <w:rPr>
          <w:lang w:eastAsia="zh-TW"/>
        </w:rPr>
        <w:t xml:space="preserve">Although an ACK/NACK is carried by an NPUSCH transmission, the scheduling offset is different from the NPUSCH that is one subframe before subframe </w:t>
      </w:r>
      <m:oMath>
        <m:r>
          <w:rPr>
            <w:rFonts w:ascii="Cambria Math" w:hAnsi="Cambria Math"/>
            <w:lang w:eastAsia="zh-TW"/>
          </w:rPr>
          <m:t>n+</m:t>
        </m:r>
        <m:sSub>
          <m:sSubPr>
            <m:ctrlPr>
              <w:rPr>
                <w:rFonts w:ascii="Cambria Math" w:hAnsi="Cambria Math"/>
                <w:i/>
                <w:lang w:eastAsia="zh-TW"/>
              </w:rPr>
            </m:ctrlPr>
          </m:sSubPr>
          <m:e>
            <m:r>
              <w:rPr>
                <w:rFonts w:ascii="Cambria Math" w:hAnsi="Cambria Math"/>
                <w:lang w:eastAsia="zh-TW"/>
              </w:rPr>
              <m:t>k</m:t>
            </m:r>
          </m:e>
          <m:sub>
            <m:r>
              <w:rPr>
                <w:rFonts w:ascii="Cambria Math" w:hAnsi="Cambria Math"/>
                <w:lang w:eastAsia="zh-TW"/>
              </w:rPr>
              <m:t>0</m:t>
            </m:r>
          </m:sub>
        </m:sSub>
      </m:oMath>
      <w:r>
        <w:rPr>
          <w:lang w:eastAsia="zh-TW"/>
        </w:rPr>
        <w:t xml:space="preserve">, where </w:t>
      </w:r>
      <m:oMath>
        <m:sSub>
          <m:sSubPr>
            <m:ctrlPr>
              <w:rPr>
                <w:rFonts w:ascii="Cambria Math" w:hAnsi="Cambria Math"/>
                <w:i/>
                <w:lang w:eastAsia="zh-TW"/>
              </w:rPr>
            </m:ctrlPr>
          </m:sSubPr>
          <m:e>
            <m:r>
              <w:rPr>
                <w:rFonts w:ascii="Cambria Math" w:hAnsi="Cambria Math"/>
                <w:lang w:eastAsia="zh-TW"/>
              </w:rPr>
              <m:t>k</m:t>
            </m:r>
          </m:e>
          <m:sub>
            <m:r>
              <w:rPr>
                <w:rFonts w:ascii="Cambria Math" w:hAnsi="Cambria Math"/>
                <w:lang w:eastAsia="zh-TW"/>
              </w:rPr>
              <m:t>0</m:t>
            </m:r>
          </m:sub>
        </m:sSub>
        <m:r>
          <w:rPr>
            <w:rFonts w:ascii="Cambria Math" w:hAnsi="Cambria Math"/>
            <w:lang w:eastAsia="zh-TW"/>
          </w:rPr>
          <m:t>=13, 15, 17, 18</m:t>
        </m:r>
      </m:oMath>
      <w:r>
        <w:rPr>
          <w:lang w:eastAsia="zh-TW"/>
        </w:rPr>
        <w:t xml:space="preserve"> according to subcarrier spacing, ACK/NACK resource field, and ACK/NACK subcarrier in the DCI format.</w:t>
      </w:r>
    </w:p>
    <w:p w14:paraId="7EA5D207" w14:textId="77777777" w:rsidR="00286484" w:rsidRDefault="00286484" w:rsidP="00286484">
      <w:pPr>
        <w:rPr>
          <w:lang w:eastAsia="zh-TW"/>
        </w:rPr>
      </w:pPr>
      <w:r>
        <w:rPr>
          <w:noProof/>
        </w:rPr>
        <w:drawing>
          <wp:inline distT="0" distB="0" distL="0" distR="0" wp14:anchorId="17D7089B" wp14:editId="2F71E7FE">
            <wp:extent cx="5943600" cy="1763395"/>
            <wp:effectExtent l="0" t="0" r="0" b="8255"/>
            <wp:docPr id="14" name="Picture 14"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pic:nvPicPr>
                  <pic:blipFill>
                    <a:blip r:embed="rId26" cstate="print">
                      <a:extLst>
                        <a:ext uri="{28A0092B-C50C-407E-A947-70E740481C1C}">
                          <a14:useLocalDpi xmlns:a14="http://schemas.microsoft.com/office/drawing/2010/main" val="0"/>
                        </a:ext>
                      </a:extLst>
                    </a:blip>
                    <a:stretch>
                      <a:fillRect/>
                    </a:stretch>
                  </pic:blipFill>
                  <pic:spPr>
                    <a:xfrm>
                      <a:off x="0" y="0"/>
                      <a:ext cx="5943600" cy="1763395"/>
                    </a:xfrm>
                    <a:prstGeom prst="rect">
                      <a:avLst/>
                    </a:prstGeom>
                  </pic:spPr>
                </pic:pic>
              </a:graphicData>
            </a:graphic>
          </wp:inline>
        </w:drawing>
      </w:r>
    </w:p>
    <w:p w14:paraId="3A775134" w14:textId="0DC3887C" w:rsidR="00286484" w:rsidRDefault="00286484" w:rsidP="00286484">
      <w:pPr>
        <w:pStyle w:val="Caption"/>
      </w:pPr>
      <w:r>
        <w:t xml:space="preserve">Figure </w:t>
      </w:r>
      <w:r>
        <w:fldChar w:fldCharType="begin"/>
      </w:r>
      <w:r>
        <w:instrText xml:space="preserve"> SEQ Figure \* ARABIC </w:instrText>
      </w:r>
      <w:r>
        <w:fldChar w:fldCharType="separate"/>
      </w:r>
      <w:r>
        <w:rPr>
          <w:noProof/>
        </w:rPr>
        <w:t>14</w:t>
      </w:r>
      <w:r>
        <w:rPr>
          <w:noProof/>
        </w:rPr>
        <w:fldChar w:fldCharType="end"/>
      </w:r>
      <w:r>
        <w:t xml:space="preserve">: </w:t>
      </w:r>
      <w:r w:rsidR="004962C1">
        <w:t>r</w:t>
      </w:r>
      <w:r>
        <w:t>eporting ACK/NACK in NB-IoT</w:t>
      </w:r>
    </w:p>
    <w:p w14:paraId="0E72F8B5" w14:textId="77777777" w:rsidR="00286484" w:rsidRDefault="00286484" w:rsidP="00286484">
      <w:pPr>
        <w:rPr>
          <w:lang w:eastAsia="zh-TW"/>
        </w:rPr>
      </w:pPr>
      <w:r>
        <w:rPr>
          <w:lang w:eastAsia="zh-TW"/>
        </w:rPr>
        <w:t xml:space="preserve">However, if the current specs aim for the </w:t>
      </w:r>
      <w:r w:rsidRPr="005251A0">
        <w:rPr>
          <w:i/>
          <w:iCs/>
          <w:lang w:eastAsia="zh-TW"/>
        </w:rPr>
        <w:t>Logical Timing</w:t>
      </w:r>
      <w:r>
        <w:rPr>
          <w:lang w:eastAsia="zh-TW"/>
        </w:rPr>
        <w:t xml:space="preserve"> assuming TA = 0, then some enhancement is needed. Also</w:t>
      </w:r>
      <w:r w:rsidRPr="0025083C">
        <w:rPr>
          <w:lang w:eastAsia="zh-TW"/>
        </w:rPr>
        <w:t>, due to a limited number of HARQ processes, i.e., the max number of 2, supported by NB-IoT and the long RTT requirement for NTN, additional flexibility on DL and UL scheduling might be needed to prevent HARQ stalling.</w:t>
      </w:r>
    </w:p>
    <w:p w14:paraId="6BBBEFCC" w14:textId="77777777" w:rsidR="00286484" w:rsidRPr="00286484" w:rsidRDefault="00286484" w:rsidP="00286484">
      <w:pPr>
        <w:pStyle w:val="Caption"/>
        <w:spacing w:after="120"/>
        <w:jc w:val="left"/>
        <w:rPr>
          <w:b w:val="0"/>
          <w:bCs w:val="0"/>
          <w:u w:val="single"/>
        </w:rPr>
      </w:pPr>
      <w:r w:rsidRPr="00286484">
        <w:rPr>
          <w:b w:val="0"/>
          <w:bCs w:val="0"/>
          <w:u w:val="single"/>
        </w:rPr>
        <w:t xml:space="preserve">Possible solutions </w:t>
      </w:r>
    </w:p>
    <w:p w14:paraId="23EB6038" w14:textId="0956D6C6" w:rsidR="00286484" w:rsidRDefault="00286484" w:rsidP="00286484">
      <w:pPr>
        <w:rPr>
          <w:lang w:eastAsia="zh-TW"/>
        </w:rPr>
      </w:pPr>
      <w:r>
        <w:rPr>
          <w:lang w:eastAsia="zh-TW"/>
        </w:rPr>
        <w:t xml:space="preserve">Adding a new scaling factor or scheduling offset on top of </w:t>
      </w:r>
      <m:oMath>
        <m:sSub>
          <m:sSubPr>
            <m:ctrlPr>
              <w:rPr>
                <w:rFonts w:ascii="Cambria Math" w:hAnsi="Cambria Math"/>
                <w:i/>
                <w:lang w:eastAsia="zh-TW"/>
              </w:rPr>
            </m:ctrlPr>
          </m:sSubPr>
          <m:e>
            <m:r>
              <w:rPr>
                <w:rFonts w:ascii="Cambria Math" w:hAnsi="Cambria Math"/>
                <w:lang w:eastAsia="zh-TW"/>
              </w:rPr>
              <m:t>k</m:t>
            </m:r>
          </m:e>
          <m:sub>
            <m:r>
              <w:rPr>
                <w:rFonts w:ascii="Cambria Math" w:hAnsi="Cambria Math"/>
                <w:lang w:eastAsia="zh-TW"/>
              </w:rPr>
              <m:t>0</m:t>
            </m:r>
          </m:sub>
        </m:sSub>
      </m:oMath>
      <w:r>
        <w:rPr>
          <w:lang w:eastAsia="zh-TW"/>
        </w:rPr>
        <w:t xml:space="preserve"> shall be considered.</w:t>
      </w:r>
    </w:p>
    <w:p w14:paraId="1993E29A" w14:textId="5C896B19" w:rsidR="00286484" w:rsidRPr="00236AE3" w:rsidRDefault="00286484" w:rsidP="00286484">
      <w:pPr>
        <w:pStyle w:val="Proposal"/>
        <w:rPr>
          <w:lang w:eastAsia="zh-TW"/>
        </w:rPr>
      </w:pPr>
      <w:bookmarkStart w:id="27" w:name="_Toc61854946"/>
      <w:r>
        <w:rPr>
          <w:lang w:eastAsia="zh-TW"/>
        </w:rPr>
        <w:t>For HARQ-ACK feedback, a new scheduling offset</w:t>
      </w:r>
      <w:r w:rsidR="004962C1">
        <w:rPr>
          <w:lang w:eastAsia="zh-TW"/>
        </w:rPr>
        <w:t xml:space="preserve"> value</w:t>
      </w:r>
      <w:r>
        <w:rPr>
          <w:lang w:eastAsia="zh-TW"/>
        </w:rPr>
        <w:t xml:space="preserve"> on top of k0 </w:t>
      </w:r>
      <w:r w:rsidR="004962C1">
        <w:rPr>
          <w:lang w:eastAsia="zh-TW"/>
        </w:rPr>
        <w:t>shall be considered if the current specs describe the procedure assuming TA = 0.</w:t>
      </w:r>
      <w:bookmarkEnd w:id="27"/>
    </w:p>
    <w:p w14:paraId="08E5CBDE" w14:textId="77777777" w:rsidR="00CA2C16" w:rsidRPr="00BA5162" w:rsidRDefault="00CA2C16" w:rsidP="00CA2C16">
      <w:pPr>
        <w:pStyle w:val="Proposal"/>
        <w:numPr>
          <w:ilvl w:val="0"/>
          <w:numId w:val="0"/>
        </w:numPr>
        <w:ind w:left="1304" w:hanging="1304"/>
        <w:rPr>
          <w:lang w:eastAsia="zh-TW"/>
        </w:rPr>
      </w:pPr>
    </w:p>
    <w:p w14:paraId="42044CA2" w14:textId="77777777" w:rsidR="00E65ED1" w:rsidRDefault="00A558B4" w:rsidP="00644835">
      <w:pPr>
        <w:pStyle w:val="Heading1"/>
        <w:snapToGrid w:val="0"/>
        <w:jc w:val="both"/>
      </w:pPr>
      <w:r>
        <w:t>Conclusion</w:t>
      </w:r>
    </w:p>
    <w:p w14:paraId="05014DCF" w14:textId="77777777" w:rsidR="00995E66" w:rsidRDefault="00E6785D" w:rsidP="00BA149C">
      <w:pPr>
        <w:snapToGrid w:val="0"/>
        <w:rPr>
          <w:noProof/>
        </w:rPr>
      </w:pPr>
      <w:r>
        <w:t>In this contribution, we have the following observations</w:t>
      </w:r>
      <w:r w:rsidR="00BA149C" w:rsidRPr="000B5758">
        <w:rPr>
          <w:rFonts w:eastAsia="Malgun Gothic" w:cstheme="minorHAnsi"/>
          <w:noProof/>
          <w:lang w:val="en-US" w:eastAsia="en-US"/>
        </w:rPr>
        <w:fldChar w:fldCharType="begin"/>
      </w:r>
      <w:r w:rsidR="00BA149C" w:rsidRPr="000B5758">
        <w:instrText xml:space="preserve"> TOC \n \h \z \t "Observation,1" </w:instrText>
      </w:r>
      <w:r w:rsidR="00BA149C" w:rsidRPr="000B5758">
        <w:rPr>
          <w:rFonts w:eastAsia="Malgun Gothic" w:cstheme="minorHAnsi"/>
          <w:noProof/>
          <w:lang w:val="en-US" w:eastAsia="en-US"/>
        </w:rPr>
        <w:fldChar w:fldCharType="separate"/>
      </w:r>
    </w:p>
    <w:p w14:paraId="1E12AFA7" w14:textId="3BE46681" w:rsidR="00995E66" w:rsidRDefault="00995E66">
      <w:pPr>
        <w:pStyle w:val="TOC1"/>
        <w:rPr>
          <w:rFonts w:eastAsiaTheme="minorEastAsia" w:cstheme="minorBidi"/>
          <w:b w:val="0"/>
          <w:sz w:val="22"/>
          <w:szCs w:val="22"/>
          <w:lang w:eastAsia="zh-TW"/>
        </w:rPr>
      </w:pPr>
      <w:hyperlink w:anchor="_Toc61854937" w:history="1">
        <w:r w:rsidRPr="009E18A1">
          <w:rPr>
            <w:rStyle w:val="Hyperlink"/>
            <w:lang w:eastAsia="zh-TW"/>
          </w:rPr>
          <w:t>Observation 1</w:t>
        </w:r>
        <w:r>
          <w:rPr>
            <w:rFonts w:eastAsiaTheme="minorEastAsia" w:cstheme="minorBidi"/>
            <w:b w:val="0"/>
            <w:sz w:val="22"/>
            <w:szCs w:val="22"/>
            <w:lang w:eastAsia="zh-TW"/>
          </w:rPr>
          <w:tab/>
        </w:r>
        <w:r w:rsidRPr="009E18A1">
          <w:rPr>
            <w:rStyle w:val="Hyperlink"/>
            <w:lang w:eastAsia="zh-TW"/>
          </w:rPr>
          <w:t>Two different MAC RARs for NB-IoT UEs determined by which NPRACH preamble format used.</w:t>
        </w:r>
      </w:hyperlink>
    </w:p>
    <w:p w14:paraId="4DE96F03" w14:textId="7CF26FB0" w:rsidR="00995E66" w:rsidRDefault="00995E66">
      <w:pPr>
        <w:pStyle w:val="TOC1"/>
        <w:rPr>
          <w:rFonts w:eastAsiaTheme="minorEastAsia" w:cstheme="minorBidi"/>
          <w:b w:val="0"/>
          <w:sz w:val="22"/>
          <w:szCs w:val="22"/>
          <w:lang w:eastAsia="zh-TW"/>
        </w:rPr>
      </w:pPr>
      <w:hyperlink w:anchor="_Toc61854938" w:history="1">
        <w:r w:rsidRPr="009E18A1">
          <w:rPr>
            <w:rStyle w:val="Hyperlink"/>
            <w:lang w:eastAsia="zh-TW"/>
          </w:rPr>
          <w:t>Observation 2</w:t>
        </w:r>
        <w:r>
          <w:rPr>
            <w:rFonts w:eastAsiaTheme="minorEastAsia" w:cstheme="minorBidi"/>
            <w:b w:val="0"/>
            <w:sz w:val="22"/>
            <w:szCs w:val="22"/>
            <w:lang w:eastAsia="zh-TW"/>
          </w:rPr>
          <w:tab/>
        </w:r>
        <w:r w:rsidRPr="009E18A1">
          <w:rPr>
            <w:rStyle w:val="Hyperlink"/>
            <w:lang w:eastAsia="zh-TW"/>
          </w:rPr>
          <w:t>In NB-IoT, the values of mac-ContentionResolutionTimer are in a unit of NPDCCH periods</w:t>
        </w:r>
      </w:hyperlink>
    </w:p>
    <w:p w14:paraId="5CB444E2" w14:textId="68D62D2D" w:rsidR="008E0AD0" w:rsidRDefault="00BA149C" w:rsidP="00BA149C">
      <w:pPr>
        <w:pStyle w:val="TOC1"/>
        <w:ind w:left="0" w:firstLine="0"/>
        <w:rPr>
          <w:b w:val="0"/>
        </w:rPr>
      </w:pPr>
      <w:r w:rsidRPr="000B5758">
        <w:rPr>
          <w:b w:val="0"/>
        </w:rPr>
        <w:fldChar w:fldCharType="end"/>
      </w:r>
    </w:p>
    <w:p w14:paraId="32FB1D64" w14:textId="01C0CE3A" w:rsidR="00BA149C" w:rsidRPr="00BA149C" w:rsidRDefault="00BA149C" w:rsidP="00BA149C">
      <w:pPr>
        <w:pStyle w:val="TOC1"/>
        <w:ind w:left="0" w:firstLine="0"/>
        <w:rPr>
          <w:b w:val="0"/>
          <w:bCs/>
          <w:lang w:eastAsia="zh-TW"/>
        </w:rPr>
      </w:pPr>
      <w:r w:rsidRPr="00BA149C">
        <w:rPr>
          <w:b w:val="0"/>
          <w:bCs/>
        </w:rPr>
        <w:t xml:space="preserve">Based on observations, </w:t>
      </w:r>
      <w:r w:rsidR="00FD78E5">
        <w:rPr>
          <w:b w:val="0"/>
          <w:bCs/>
        </w:rPr>
        <w:t>the following</w:t>
      </w:r>
      <w:r w:rsidRPr="00BA149C">
        <w:rPr>
          <w:b w:val="0"/>
          <w:bCs/>
        </w:rPr>
        <w:t xml:space="preserve"> propos</w:t>
      </w:r>
      <w:r w:rsidR="00FD78E5">
        <w:rPr>
          <w:b w:val="0"/>
          <w:bCs/>
        </w:rPr>
        <w:t>als</w:t>
      </w:r>
      <w:r w:rsidR="00E51B8C">
        <w:rPr>
          <w:b w:val="0"/>
          <w:bCs/>
        </w:rPr>
        <w:t xml:space="preserve"> are made</w:t>
      </w:r>
    </w:p>
    <w:p w14:paraId="4EAB0EBA" w14:textId="4E371C66" w:rsidR="00995E66" w:rsidRDefault="005B1DDB">
      <w:pPr>
        <w:pStyle w:val="TOC1"/>
        <w:rPr>
          <w:rFonts w:eastAsiaTheme="minorEastAsia" w:cstheme="minorBidi"/>
          <w:b w:val="0"/>
          <w:sz w:val="22"/>
          <w:szCs w:val="22"/>
          <w:lang w:eastAsia="zh-TW"/>
        </w:rPr>
      </w:pPr>
      <w:r>
        <w:fldChar w:fldCharType="begin"/>
      </w:r>
      <w:r>
        <w:instrText xml:space="preserve"> TOC \n \h \z \t "Proposal,1" </w:instrText>
      </w:r>
      <w:r>
        <w:fldChar w:fldCharType="separate"/>
      </w:r>
      <w:hyperlink w:anchor="_Toc61854939" w:history="1">
        <w:r w:rsidR="00995E66" w:rsidRPr="00362545">
          <w:rPr>
            <w:rStyle w:val="Hyperlink"/>
          </w:rPr>
          <w:t>Proposal 1</w:t>
        </w:r>
        <w:r w:rsidR="00995E66">
          <w:rPr>
            <w:rFonts w:eastAsiaTheme="minorEastAsia" w:cstheme="minorBidi"/>
            <w:b w:val="0"/>
            <w:sz w:val="22"/>
            <w:szCs w:val="22"/>
            <w:lang w:eastAsia="zh-TW"/>
          </w:rPr>
          <w:tab/>
        </w:r>
        <w:r w:rsidR="00995E66" w:rsidRPr="00362545">
          <w:rPr>
            <w:rStyle w:val="Hyperlink"/>
          </w:rPr>
          <w:t>Whether consider the initial TA to determine a valid NPRACH occasion shall be FFS.</w:t>
        </w:r>
      </w:hyperlink>
    </w:p>
    <w:p w14:paraId="1360DD80" w14:textId="1CE62A11" w:rsidR="00995E66" w:rsidRDefault="00995E66">
      <w:pPr>
        <w:pStyle w:val="TOC1"/>
        <w:rPr>
          <w:rFonts w:eastAsiaTheme="minorEastAsia" w:cstheme="minorBidi"/>
          <w:b w:val="0"/>
          <w:sz w:val="22"/>
          <w:szCs w:val="22"/>
          <w:lang w:eastAsia="zh-TW"/>
        </w:rPr>
      </w:pPr>
      <w:hyperlink w:anchor="_Toc61854940" w:history="1">
        <w:r w:rsidRPr="00362545">
          <w:rPr>
            <w:rStyle w:val="Hyperlink"/>
            <w:lang w:eastAsia="zh-TW"/>
          </w:rPr>
          <w:t>Proposal 2</w:t>
        </w:r>
        <w:r>
          <w:rPr>
            <w:rFonts w:eastAsiaTheme="minorEastAsia" w:cstheme="minorBidi"/>
            <w:b w:val="0"/>
            <w:sz w:val="22"/>
            <w:szCs w:val="22"/>
            <w:lang w:eastAsia="zh-TW"/>
          </w:rPr>
          <w:tab/>
        </w:r>
        <w:r w:rsidRPr="00362545">
          <w:rPr>
            <w:rStyle w:val="Hyperlink"/>
            <w:lang w:eastAsia="zh-TW"/>
          </w:rPr>
          <w:t>If an offset used to adjust the start of ra-ResponseWindow will be introduced, how to cope with the existing offset X in the legacy NB-IoT shall be considered.</w:t>
        </w:r>
      </w:hyperlink>
    </w:p>
    <w:p w14:paraId="061E2882" w14:textId="2858031B" w:rsidR="00995E66" w:rsidRDefault="00995E66">
      <w:pPr>
        <w:pStyle w:val="TOC1"/>
        <w:rPr>
          <w:rFonts w:eastAsiaTheme="minorEastAsia" w:cstheme="minorBidi"/>
          <w:b w:val="0"/>
          <w:sz w:val="22"/>
          <w:szCs w:val="22"/>
          <w:lang w:eastAsia="zh-TW"/>
        </w:rPr>
      </w:pPr>
      <w:hyperlink w:anchor="_Toc61854941" w:history="1">
        <w:r w:rsidRPr="00362545">
          <w:rPr>
            <w:rStyle w:val="Hyperlink"/>
          </w:rPr>
          <w:t>Proposal 3</w:t>
        </w:r>
        <w:r>
          <w:rPr>
            <w:rFonts w:eastAsiaTheme="minorEastAsia" w:cstheme="minorBidi"/>
            <w:b w:val="0"/>
            <w:sz w:val="22"/>
            <w:szCs w:val="22"/>
            <w:lang w:eastAsia="zh-TW"/>
          </w:rPr>
          <w:tab/>
        </w:r>
        <w:r w:rsidRPr="00362545">
          <w:rPr>
            <w:rStyle w:val="Hyperlink"/>
          </w:rPr>
          <w:t>Additional scheduling offset for Msg3 shall be considered regarding a need of NW to ensure UE to complete the Msg3 transmission with a required TA value.</w:t>
        </w:r>
      </w:hyperlink>
    </w:p>
    <w:p w14:paraId="4E04AEC2" w14:textId="55AF6873" w:rsidR="00995E66" w:rsidRDefault="00995E66">
      <w:pPr>
        <w:pStyle w:val="TOC1"/>
        <w:rPr>
          <w:rFonts w:eastAsiaTheme="minorEastAsia" w:cstheme="minorBidi"/>
          <w:b w:val="0"/>
          <w:sz w:val="22"/>
          <w:szCs w:val="22"/>
          <w:lang w:eastAsia="zh-TW"/>
        </w:rPr>
      </w:pPr>
      <w:hyperlink w:anchor="_Toc61854942" w:history="1">
        <w:r w:rsidRPr="00362545">
          <w:rPr>
            <w:rStyle w:val="Hyperlink"/>
            <w:lang w:eastAsia="zh-TW"/>
          </w:rPr>
          <w:t>Proposal 4</w:t>
        </w:r>
        <w:r>
          <w:rPr>
            <w:rFonts w:eastAsiaTheme="minorEastAsia" w:cstheme="minorBidi"/>
            <w:b w:val="0"/>
            <w:sz w:val="22"/>
            <w:szCs w:val="22"/>
            <w:lang w:eastAsia="zh-TW"/>
          </w:rPr>
          <w:tab/>
        </w:r>
        <w:r w:rsidRPr="00362545">
          <w:rPr>
            <w:rStyle w:val="Hyperlink"/>
            <w:lang w:eastAsia="zh-TW"/>
          </w:rPr>
          <w:t>If an offset used to adjust the start of mac-ContentionResolutionTimer will be introduced, whether to reuse an NPDCCH period as a unit shall be FFS.</w:t>
        </w:r>
      </w:hyperlink>
    </w:p>
    <w:p w14:paraId="24B136C6" w14:textId="4EA77A6B" w:rsidR="00995E66" w:rsidRDefault="00995E66">
      <w:pPr>
        <w:pStyle w:val="TOC1"/>
        <w:rPr>
          <w:rFonts w:eastAsiaTheme="minorEastAsia" w:cstheme="minorBidi"/>
          <w:b w:val="0"/>
          <w:sz w:val="22"/>
          <w:szCs w:val="22"/>
          <w:lang w:eastAsia="zh-TW"/>
        </w:rPr>
      </w:pPr>
      <w:hyperlink w:anchor="_Toc61854943" w:history="1">
        <w:r w:rsidRPr="00362545">
          <w:rPr>
            <w:rStyle w:val="Hyperlink"/>
            <w:lang w:eastAsia="zh-TW"/>
          </w:rPr>
          <w:t>Proposal 5</w:t>
        </w:r>
        <w:r>
          <w:rPr>
            <w:rFonts w:eastAsiaTheme="minorEastAsia" w:cstheme="minorBidi"/>
            <w:b w:val="0"/>
            <w:sz w:val="22"/>
            <w:szCs w:val="22"/>
            <w:lang w:eastAsia="zh-TW"/>
          </w:rPr>
          <w:tab/>
        </w:r>
        <w:r w:rsidRPr="00362545">
          <w:rPr>
            <w:rStyle w:val="Hyperlink"/>
            <w:lang w:eastAsia="zh-TW"/>
          </w:rPr>
          <w:t>The UE processing time for an NPDCCH ordered NPRACH may need a revisit considering a potential need of using a TA value on the NPRACH transmission.</w:t>
        </w:r>
      </w:hyperlink>
    </w:p>
    <w:p w14:paraId="3D8F0BCB" w14:textId="2B279744" w:rsidR="00995E66" w:rsidRDefault="00995E66">
      <w:pPr>
        <w:pStyle w:val="TOC1"/>
        <w:rPr>
          <w:rFonts w:eastAsiaTheme="minorEastAsia" w:cstheme="minorBidi"/>
          <w:b w:val="0"/>
          <w:sz w:val="22"/>
          <w:szCs w:val="22"/>
          <w:lang w:eastAsia="zh-TW"/>
        </w:rPr>
      </w:pPr>
      <w:hyperlink w:anchor="_Toc61854944" w:history="1">
        <w:r w:rsidRPr="00362545">
          <w:rPr>
            <w:rStyle w:val="Hyperlink"/>
            <w:lang w:eastAsia="zh-TW"/>
          </w:rPr>
          <w:t>Proposal 6</w:t>
        </w:r>
        <w:r>
          <w:rPr>
            <w:rFonts w:eastAsiaTheme="minorEastAsia" w:cstheme="minorBidi"/>
            <w:b w:val="0"/>
            <w:sz w:val="22"/>
            <w:szCs w:val="22"/>
            <w:lang w:eastAsia="zh-TW"/>
          </w:rPr>
          <w:tab/>
        </w:r>
        <w:r w:rsidRPr="00362545">
          <w:rPr>
            <w:rStyle w:val="Hyperlink"/>
            <w:lang w:eastAsia="zh-TW"/>
          </w:rPr>
          <w:t>Enhancement on TA maintenance shall consider any impact on UL transmission overlap.</w:t>
        </w:r>
      </w:hyperlink>
    </w:p>
    <w:p w14:paraId="33C437A0" w14:textId="1F1D6A41" w:rsidR="00995E66" w:rsidRDefault="00995E66">
      <w:pPr>
        <w:pStyle w:val="TOC1"/>
        <w:rPr>
          <w:rFonts w:eastAsiaTheme="minorEastAsia" w:cstheme="minorBidi"/>
          <w:b w:val="0"/>
          <w:sz w:val="22"/>
          <w:szCs w:val="22"/>
          <w:lang w:eastAsia="zh-TW"/>
        </w:rPr>
      </w:pPr>
      <w:hyperlink w:anchor="_Toc61854945" w:history="1">
        <w:r w:rsidRPr="00362545">
          <w:rPr>
            <w:rStyle w:val="Hyperlink"/>
            <w:lang w:eastAsia="zh-TW"/>
          </w:rPr>
          <w:t>Proposal 7</w:t>
        </w:r>
        <w:r>
          <w:rPr>
            <w:rFonts w:eastAsiaTheme="minorEastAsia" w:cstheme="minorBidi"/>
            <w:b w:val="0"/>
            <w:sz w:val="22"/>
            <w:szCs w:val="22"/>
            <w:lang w:eastAsia="zh-TW"/>
          </w:rPr>
          <w:tab/>
        </w:r>
        <w:r w:rsidRPr="00362545">
          <w:rPr>
            <w:rStyle w:val="Hyperlink"/>
            <w:lang w:eastAsia="zh-TW"/>
          </w:rPr>
          <w:t>For NPUSCH scheduling, a new offset value might be needed if the current spec context describes the procedure by assuming TA = 0.</w:t>
        </w:r>
      </w:hyperlink>
    </w:p>
    <w:p w14:paraId="0996B68B" w14:textId="04C18F3A" w:rsidR="00995E66" w:rsidRDefault="00995E66">
      <w:pPr>
        <w:pStyle w:val="TOC1"/>
        <w:rPr>
          <w:rFonts w:eastAsiaTheme="minorEastAsia" w:cstheme="minorBidi"/>
          <w:b w:val="0"/>
          <w:sz w:val="22"/>
          <w:szCs w:val="22"/>
          <w:lang w:eastAsia="zh-TW"/>
        </w:rPr>
      </w:pPr>
      <w:hyperlink w:anchor="_Toc61854946" w:history="1">
        <w:r w:rsidRPr="00362545">
          <w:rPr>
            <w:rStyle w:val="Hyperlink"/>
            <w:lang w:eastAsia="zh-TW"/>
          </w:rPr>
          <w:t>Proposal 8</w:t>
        </w:r>
        <w:r>
          <w:rPr>
            <w:rFonts w:eastAsiaTheme="minorEastAsia" w:cstheme="minorBidi"/>
            <w:b w:val="0"/>
            <w:sz w:val="22"/>
            <w:szCs w:val="22"/>
            <w:lang w:eastAsia="zh-TW"/>
          </w:rPr>
          <w:tab/>
        </w:r>
        <w:r w:rsidRPr="00362545">
          <w:rPr>
            <w:rStyle w:val="Hyperlink"/>
            <w:lang w:eastAsia="zh-TW"/>
          </w:rPr>
          <w:t>For HARQ-ACK feedback, a new scheduling offset value on top of k0 shall be considered if the current specs describe the procedure assuming TA = 0.</w:t>
        </w:r>
      </w:hyperlink>
    </w:p>
    <w:p w14:paraId="7014C4E4" w14:textId="75E5958F" w:rsidR="00DC2352" w:rsidRPr="00DC2352" w:rsidRDefault="005B1DDB" w:rsidP="00DB7D46">
      <w:pPr>
        <w:pStyle w:val="TOC1"/>
      </w:pPr>
      <w:r>
        <w:fldChar w:fldCharType="end"/>
      </w:r>
    </w:p>
    <w:p w14:paraId="53C87396" w14:textId="71E500A7" w:rsidR="000B5758" w:rsidRDefault="00FA106B" w:rsidP="00644835">
      <w:pPr>
        <w:pStyle w:val="Heading1"/>
        <w:snapToGrid w:val="0"/>
        <w:jc w:val="both"/>
      </w:pPr>
      <w:r>
        <w:t>Reference</w:t>
      </w:r>
    </w:p>
    <w:p w14:paraId="43702CF4" w14:textId="057E7139" w:rsidR="000A17C4" w:rsidRDefault="000A17C4" w:rsidP="00E232E4">
      <w:pPr>
        <w:pStyle w:val="Reference"/>
      </w:pPr>
      <w:bookmarkStart w:id="28" w:name="_Ref9595909"/>
      <w:bookmarkStart w:id="29" w:name="_Ref16874156"/>
      <w:r w:rsidRPr="000A17C4">
        <w:t>Chairman</w:t>
      </w:r>
      <w:r>
        <w:t>’s</w:t>
      </w:r>
      <w:r w:rsidRPr="000A17C4">
        <w:t xml:space="preserve"> Notes, 3GPP TSG RAN WG1 #10</w:t>
      </w:r>
      <w:r w:rsidR="00AC5D71">
        <w:t>3</w:t>
      </w:r>
      <w:r w:rsidRPr="000A17C4">
        <w:t xml:space="preserve"> e-meeting</w:t>
      </w:r>
    </w:p>
    <w:p w14:paraId="404B9072" w14:textId="0F77157C" w:rsidR="000A17C4" w:rsidRPr="000A17C4" w:rsidRDefault="000A17C4" w:rsidP="000A17C4">
      <w:pPr>
        <w:pStyle w:val="Reference"/>
      </w:pPr>
      <w:r w:rsidRPr="000A17C4">
        <w:t>Chairman</w:t>
      </w:r>
      <w:r>
        <w:t>’s</w:t>
      </w:r>
      <w:r w:rsidRPr="000A17C4">
        <w:t xml:space="preserve"> Notes, 3GPP TSG RAN WG</w:t>
      </w:r>
      <w:r>
        <w:t>2</w:t>
      </w:r>
      <w:r w:rsidRPr="000A17C4">
        <w:t xml:space="preserve"> #1</w:t>
      </w:r>
      <w:r>
        <w:t>1</w:t>
      </w:r>
      <w:r w:rsidR="00AC5D71">
        <w:t>2</w:t>
      </w:r>
      <w:r w:rsidRPr="000A17C4">
        <w:t xml:space="preserve"> e-meeting</w:t>
      </w:r>
    </w:p>
    <w:p w14:paraId="6A91E44B" w14:textId="06A26FB6" w:rsidR="00B60004" w:rsidRPr="003F1C40" w:rsidRDefault="00055F40" w:rsidP="00E232E4">
      <w:pPr>
        <w:pStyle w:val="Reference"/>
      </w:pPr>
      <w:r w:rsidRPr="00055F40">
        <w:rPr>
          <w:rFonts w:cs="Arial"/>
        </w:rPr>
        <w:t>3GPP TR 38.821 V16.0.0</w:t>
      </w:r>
      <w:bookmarkEnd w:id="28"/>
      <w:bookmarkEnd w:id="29"/>
      <w:r>
        <w:rPr>
          <w:rFonts w:cs="Arial"/>
        </w:rPr>
        <w:t xml:space="preserve">, </w:t>
      </w:r>
      <w:r w:rsidRPr="00055F40">
        <w:rPr>
          <w:rFonts w:cs="Arial"/>
        </w:rPr>
        <w:t>Solutions for NR to support non-terrestrial networks</w:t>
      </w:r>
      <w:r>
        <w:rPr>
          <w:rFonts w:cs="Arial"/>
        </w:rPr>
        <w:t>, December 2019.</w:t>
      </w:r>
    </w:p>
    <w:bookmarkStart w:id="30" w:name="_Hlk61512147"/>
    <w:p w14:paraId="77CB8A69" w14:textId="597EF212" w:rsidR="001E6B16" w:rsidRDefault="001E6B16" w:rsidP="00E232E4">
      <w:pPr>
        <w:pStyle w:val="Reference"/>
      </w:pPr>
      <w:r w:rsidRPr="001E6B16">
        <w:fldChar w:fldCharType="begin"/>
      </w:r>
      <w:r w:rsidRPr="001E6B16">
        <w:instrText xml:space="preserve"> HYPERLINK "http://www.3gpp.org/ftp/tsg_ran/TSG_RAN/TSGR_90e/Docs/RP-202689.zip" </w:instrText>
      </w:r>
      <w:r w:rsidRPr="001E6B16">
        <w:fldChar w:fldCharType="separate"/>
      </w:r>
      <w:r w:rsidRPr="001E6B16">
        <w:rPr>
          <w:rStyle w:val="Hyperlink"/>
          <w:rFonts w:eastAsiaTheme="majorEastAsia"/>
        </w:rPr>
        <w:t>RP-202689</w:t>
      </w:r>
      <w:r w:rsidRPr="001E6B16">
        <w:fldChar w:fldCharType="end"/>
      </w:r>
      <w:r>
        <w:t xml:space="preserve">, </w:t>
      </w:r>
      <w:r w:rsidRPr="001E6B16">
        <w:t>New Study WID on NB-IoT/eM</w:t>
      </w:r>
      <w:r>
        <w:t>T</w:t>
      </w:r>
      <w:r w:rsidRPr="001E6B16">
        <w:t>C support for NTN</w:t>
      </w:r>
      <w:r>
        <w:t xml:space="preserve">, </w:t>
      </w:r>
      <w:r w:rsidRPr="001E6B16">
        <w:t>MediaTek Inc.</w:t>
      </w:r>
    </w:p>
    <w:bookmarkEnd w:id="30"/>
    <w:p w14:paraId="2D415B5F" w14:textId="440C276B" w:rsidR="00585C4C" w:rsidRPr="00585C4C" w:rsidRDefault="00585C4C" w:rsidP="00074655"/>
    <w:sectPr w:rsidR="00585C4C" w:rsidRPr="00585C4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8B6136" w14:textId="77777777" w:rsidR="00C025F4" w:rsidRDefault="00C025F4" w:rsidP="0063297B">
      <w:pPr>
        <w:spacing w:after="0"/>
      </w:pPr>
      <w:r>
        <w:separator/>
      </w:r>
    </w:p>
  </w:endnote>
  <w:endnote w:type="continuationSeparator" w:id="0">
    <w:p w14:paraId="6E7AD0F3" w14:textId="77777777" w:rsidR="00C025F4" w:rsidRDefault="00C025F4" w:rsidP="0063297B">
      <w:pPr>
        <w:spacing w:after="0"/>
      </w:pPr>
      <w:r>
        <w:continuationSeparator/>
      </w:r>
    </w:p>
  </w:endnote>
  <w:endnote w:type="continuationNotice" w:id="1">
    <w:p w14:paraId="69AFAABE" w14:textId="77777777" w:rsidR="00C025F4" w:rsidRDefault="00C025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charset w:val="00"/>
    <w:family w:val="auto"/>
    <w:pitch w:val="default"/>
  </w:font>
  <w:font w:name="Arial-ItalicMT">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95E514" w14:textId="77777777" w:rsidR="00C025F4" w:rsidRDefault="00C025F4" w:rsidP="0063297B">
      <w:pPr>
        <w:spacing w:after="0"/>
      </w:pPr>
      <w:r>
        <w:separator/>
      </w:r>
    </w:p>
  </w:footnote>
  <w:footnote w:type="continuationSeparator" w:id="0">
    <w:p w14:paraId="6149254C" w14:textId="77777777" w:rsidR="00C025F4" w:rsidRDefault="00C025F4" w:rsidP="0063297B">
      <w:pPr>
        <w:spacing w:after="0"/>
      </w:pPr>
      <w:r>
        <w:continuationSeparator/>
      </w:r>
    </w:p>
  </w:footnote>
  <w:footnote w:type="continuationNotice" w:id="1">
    <w:p w14:paraId="0E736D02" w14:textId="77777777" w:rsidR="00C025F4" w:rsidRDefault="00C025F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5232F"/>
    <w:multiLevelType w:val="hybridMultilevel"/>
    <w:tmpl w:val="F97CC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B185717"/>
    <w:multiLevelType w:val="hybridMultilevel"/>
    <w:tmpl w:val="861C6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1F37A8"/>
    <w:multiLevelType w:val="hybridMultilevel"/>
    <w:tmpl w:val="D36C8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DB84DAF"/>
    <w:multiLevelType w:val="hybridMultilevel"/>
    <w:tmpl w:val="E4BA3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70477A"/>
    <w:multiLevelType w:val="hybridMultilevel"/>
    <w:tmpl w:val="0568B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C440D0"/>
    <w:multiLevelType w:val="hybridMultilevel"/>
    <w:tmpl w:val="68BEC7D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3375A6"/>
    <w:multiLevelType w:val="hybridMultilevel"/>
    <w:tmpl w:val="7ADE0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1"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EF4087"/>
    <w:multiLevelType w:val="hybridMultilevel"/>
    <w:tmpl w:val="F404C402"/>
    <w:lvl w:ilvl="0" w:tplc="567AFC8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D51537"/>
    <w:multiLevelType w:val="hybridMultilevel"/>
    <w:tmpl w:val="2D64C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865B66"/>
    <w:multiLevelType w:val="hybridMultilevel"/>
    <w:tmpl w:val="53EE5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588088AA"/>
    <w:lvl w:ilvl="0" w:tplc="70365E8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7C3169"/>
    <w:multiLevelType w:val="hybridMultilevel"/>
    <w:tmpl w:val="6E7CF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E45ADE"/>
    <w:multiLevelType w:val="hybridMultilevel"/>
    <w:tmpl w:val="7090BB7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3F4E85"/>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2DA7F7E"/>
    <w:multiLevelType w:val="hybridMultilevel"/>
    <w:tmpl w:val="9AA64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463541"/>
    <w:multiLevelType w:val="hybridMultilevel"/>
    <w:tmpl w:val="64882F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9848AC"/>
    <w:multiLevelType w:val="hybridMultilevel"/>
    <w:tmpl w:val="7B6E9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296CEB"/>
    <w:multiLevelType w:val="multilevel"/>
    <w:tmpl w:val="9FBA5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58F4CED"/>
    <w:multiLevelType w:val="hybridMultilevel"/>
    <w:tmpl w:val="D60AE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
  </w:num>
  <w:num w:numId="3">
    <w:abstractNumId w:val="5"/>
  </w:num>
  <w:num w:numId="4">
    <w:abstractNumId w:val="10"/>
  </w:num>
  <w:num w:numId="5">
    <w:abstractNumId w:val="17"/>
  </w:num>
  <w:num w:numId="6">
    <w:abstractNumId w:val="3"/>
  </w:num>
  <w:num w:numId="7">
    <w:abstractNumId w:val="20"/>
  </w:num>
  <w:num w:numId="8">
    <w:abstractNumId w:val="22"/>
  </w:num>
  <w:num w:numId="9">
    <w:abstractNumId w:val="6"/>
  </w:num>
  <w:num w:numId="10">
    <w:abstractNumId w:val="23"/>
  </w:num>
  <w:num w:numId="11">
    <w:abstractNumId w:val="11"/>
  </w:num>
  <w:num w:numId="12">
    <w:abstractNumId w:val="16"/>
  </w:num>
  <w:num w:numId="13">
    <w:abstractNumId w:val="1"/>
  </w:num>
  <w:num w:numId="14">
    <w:abstractNumId w:val="15"/>
  </w:num>
  <w:num w:numId="15">
    <w:abstractNumId w:val="4"/>
  </w:num>
  <w:num w:numId="16">
    <w:abstractNumId w:val="18"/>
  </w:num>
  <w:num w:numId="17">
    <w:abstractNumId w:val="7"/>
  </w:num>
  <w:num w:numId="18">
    <w:abstractNumId w:val="25"/>
  </w:num>
  <w:num w:numId="19">
    <w:abstractNumId w:val="0"/>
  </w:num>
  <w:num w:numId="20">
    <w:abstractNumId w:val="24"/>
  </w:num>
  <w:num w:numId="21">
    <w:abstractNumId w:val="8"/>
  </w:num>
  <w:num w:numId="22">
    <w:abstractNumId w:val="19"/>
  </w:num>
  <w:num w:numId="23">
    <w:abstractNumId w:val="26"/>
  </w:num>
  <w:num w:numId="24">
    <w:abstractNumId w:val="9"/>
  </w:num>
  <w:num w:numId="25">
    <w:abstractNumId w:val="21"/>
  </w:num>
  <w:num w:numId="26">
    <w:abstractNumId w:val="14"/>
  </w:num>
  <w:num w:numId="27">
    <w:abstractNumId w:val="13"/>
  </w:num>
  <w:num w:numId="28">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proofState w:spelling="clean" w:grammar="clean"/>
  <w:attachedTemplate r:id="rId1"/>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AytcCAH1oVLkuAAAA"/>
  </w:docVars>
  <w:rsids>
    <w:rsidRoot w:val="006A4A78"/>
    <w:rsid w:val="00000FA6"/>
    <w:rsid w:val="0000382C"/>
    <w:rsid w:val="00003AA2"/>
    <w:rsid w:val="00003D59"/>
    <w:rsid w:val="00004A2B"/>
    <w:rsid w:val="00004E8F"/>
    <w:rsid w:val="00006443"/>
    <w:rsid w:val="00006FCB"/>
    <w:rsid w:val="00011505"/>
    <w:rsid w:val="00014161"/>
    <w:rsid w:val="000164F1"/>
    <w:rsid w:val="00020A7D"/>
    <w:rsid w:val="000222B7"/>
    <w:rsid w:val="00023F41"/>
    <w:rsid w:val="00026B35"/>
    <w:rsid w:val="00030062"/>
    <w:rsid w:val="000305CD"/>
    <w:rsid w:val="0003330B"/>
    <w:rsid w:val="00036240"/>
    <w:rsid w:val="00040844"/>
    <w:rsid w:val="000418A6"/>
    <w:rsid w:val="000421CD"/>
    <w:rsid w:val="000436CD"/>
    <w:rsid w:val="000501B3"/>
    <w:rsid w:val="000537D6"/>
    <w:rsid w:val="0005532F"/>
    <w:rsid w:val="00055F40"/>
    <w:rsid w:val="00060CBC"/>
    <w:rsid w:val="00060D85"/>
    <w:rsid w:val="000641E0"/>
    <w:rsid w:val="00065F28"/>
    <w:rsid w:val="0006645F"/>
    <w:rsid w:val="00067093"/>
    <w:rsid w:val="000710A5"/>
    <w:rsid w:val="00074655"/>
    <w:rsid w:val="00074AE0"/>
    <w:rsid w:val="000765E8"/>
    <w:rsid w:val="00077493"/>
    <w:rsid w:val="000877E2"/>
    <w:rsid w:val="00087FF4"/>
    <w:rsid w:val="00090CC3"/>
    <w:rsid w:val="00090D23"/>
    <w:rsid w:val="00092147"/>
    <w:rsid w:val="00092C12"/>
    <w:rsid w:val="00093E4D"/>
    <w:rsid w:val="0009635D"/>
    <w:rsid w:val="00097574"/>
    <w:rsid w:val="000A05A9"/>
    <w:rsid w:val="000A17C4"/>
    <w:rsid w:val="000A27C5"/>
    <w:rsid w:val="000A6C7A"/>
    <w:rsid w:val="000A72BB"/>
    <w:rsid w:val="000A79F1"/>
    <w:rsid w:val="000A7AAE"/>
    <w:rsid w:val="000B11D8"/>
    <w:rsid w:val="000B31C4"/>
    <w:rsid w:val="000B5758"/>
    <w:rsid w:val="000B7313"/>
    <w:rsid w:val="000B7A02"/>
    <w:rsid w:val="000C04E8"/>
    <w:rsid w:val="000C3AA3"/>
    <w:rsid w:val="000C4A32"/>
    <w:rsid w:val="000C5587"/>
    <w:rsid w:val="000C7444"/>
    <w:rsid w:val="000D0FD9"/>
    <w:rsid w:val="000D436E"/>
    <w:rsid w:val="000D45DB"/>
    <w:rsid w:val="000E0986"/>
    <w:rsid w:val="000E09B3"/>
    <w:rsid w:val="000E27E3"/>
    <w:rsid w:val="000F1DC9"/>
    <w:rsid w:val="000F27B9"/>
    <w:rsid w:val="000F2C86"/>
    <w:rsid w:val="000F4B95"/>
    <w:rsid w:val="00100FD3"/>
    <w:rsid w:val="00101F1E"/>
    <w:rsid w:val="00102528"/>
    <w:rsid w:val="001032BE"/>
    <w:rsid w:val="0010633B"/>
    <w:rsid w:val="001076D2"/>
    <w:rsid w:val="001118DC"/>
    <w:rsid w:val="00120364"/>
    <w:rsid w:val="00120EE7"/>
    <w:rsid w:val="00121950"/>
    <w:rsid w:val="00121AA9"/>
    <w:rsid w:val="00122951"/>
    <w:rsid w:val="0012473C"/>
    <w:rsid w:val="001255FC"/>
    <w:rsid w:val="00130D59"/>
    <w:rsid w:val="00131DA4"/>
    <w:rsid w:val="001343EC"/>
    <w:rsid w:val="001344E2"/>
    <w:rsid w:val="001350CC"/>
    <w:rsid w:val="00140508"/>
    <w:rsid w:val="00140D47"/>
    <w:rsid w:val="001411CA"/>
    <w:rsid w:val="00141AC6"/>
    <w:rsid w:val="00142170"/>
    <w:rsid w:val="00145DDD"/>
    <w:rsid w:val="0014683C"/>
    <w:rsid w:val="0014756E"/>
    <w:rsid w:val="00150043"/>
    <w:rsid w:val="00151886"/>
    <w:rsid w:val="00151E0B"/>
    <w:rsid w:val="00156C58"/>
    <w:rsid w:val="00163F57"/>
    <w:rsid w:val="00164F50"/>
    <w:rsid w:val="00165218"/>
    <w:rsid w:val="00167C09"/>
    <w:rsid w:val="00171803"/>
    <w:rsid w:val="00174C28"/>
    <w:rsid w:val="00175DBA"/>
    <w:rsid w:val="0017744C"/>
    <w:rsid w:val="00182048"/>
    <w:rsid w:val="001829DB"/>
    <w:rsid w:val="001831DE"/>
    <w:rsid w:val="00184890"/>
    <w:rsid w:val="00184BB8"/>
    <w:rsid w:val="0019033F"/>
    <w:rsid w:val="001931BC"/>
    <w:rsid w:val="00193A3E"/>
    <w:rsid w:val="001946A6"/>
    <w:rsid w:val="00196E45"/>
    <w:rsid w:val="001973AC"/>
    <w:rsid w:val="001974BD"/>
    <w:rsid w:val="001A5651"/>
    <w:rsid w:val="001B2393"/>
    <w:rsid w:val="001B4136"/>
    <w:rsid w:val="001B4DAE"/>
    <w:rsid w:val="001B515B"/>
    <w:rsid w:val="001C04A9"/>
    <w:rsid w:val="001C1EFB"/>
    <w:rsid w:val="001C410A"/>
    <w:rsid w:val="001C58A5"/>
    <w:rsid w:val="001C7E73"/>
    <w:rsid w:val="001D0914"/>
    <w:rsid w:val="001D4A6B"/>
    <w:rsid w:val="001D6C31"/>
    <w:rsid w:val="001D7D48"/>
    <w:rsid w:val="001E2038"/>
    <w:rsid w:val="001E3E19"/>
    <w:rsid w:val="001E52CF"/>
    <w:rsid w:val="001E5E12"/>
    <w:rsid w:val="001E5F97"/>
    <w:rsid w:val="001E6B16"/>
    <w:rsid w:val="001E76E6"/>
    <w:rsid w:val="001F2D2A"/>
    <w:rsid w:val="001F35F3"/>
    <w:rsid w:val="001F43F8"/>
    <w:rsid w:val="001F4CAD"/>
    <w:rsid w:val="001F7E27"/>
    <w:rsid w:val="00200849"/>
    <w:rsid w:val="002040A5"/>
    <w:rsid w:val="002106F3"/>
    <w:rsid w:val="00211E96"/>
    <w:rsid w:val="00212810"/>
    <w:rsid w:val="00212D57"/>
    <w:rsid w:val="00213ECA"/>
    <w:rsid w:val="0021555A"/>
    <w:rsid w:val="00216373"/>
    <w:rsid w:val="00217B35"/>
    <w:rsid w:val="002241DA"/>
    <w:rsid w:val="00225128"/>
    <w:rsid w:val="00225E4C"/>
    <w:rsid w:val="00226600"/>
    <w:rsid w:val="002270CB"/>
    <w:rsid w:val="0023412A"/>
    <w:rsid w:val="00235AF7"/>
    <w:rsid w:val="0023631B"/>
    <w:rsid w:val="002364F5"/>
    <w:rsid w:val="002409BC"/>
    <w:rsid w:val="00243F21"/>
    <w:rsid w:val="00244EF7"/>
    <w:rsid w:val="002471CA"/>
    <w:rsid w:val="00251AA6"/>
    <w:rsid w:val="002609CA"/>
    <w:rsid w:val="0026122C"/>
    <w:rsid w:val="0026147C"/>
    <w:rsid w:val="00265BC6"/>
    <w:rsid w:val="00266699"/>
    <w:rsid w:val="00267FF5"/>
    <w:rsid w:val="002723A9"/>
    <w:rsid w:val="00272612"/>
    <w:rsid w:val="00272CD0"/>
    <w:rsid w:val="002737F8"/>
    <w:rsid w:val="00274F00"/>
    <w:rsid w:val="002753CB"/>
    <w:rsid w:val="00277ED8"/>
    <w:rsid w:val="00282A28"/>
    <w:rsid w:val="0028348F"/>
    <w:rsid w:val="00283B47"/>
    <w:rsid w:val="00283DA5"/>
    <w:rsid w:val="00286484"/>
    <w:rsid w:val="00290D43"/>
    <w:rsid w:val="00292790"/>
    <w:rsid w:val="00292A1A"/>
    <w:rsid w:val="0029349D"/>
    <w:rsid w:val="002947BE"/>
    <w:rsid w:val="00296E04"/>
    <w:rsid w:val="002A1292"/>
    <w:rsid w:val="002A1A42"/>
    <w:rsid w:val="002A1C4F"/>
    <w:rsid w:val="002A2446"/>
    <w:rsid w:val="002A27CD"/>
    <w:rsid w:val="002A31E6"/>
    <w:rsid w:val="002A4692"/>
    <w:rsid w:val="002A48BD"/>
    <w:rsid w:val="002A702D"/>
    <w:rsid w:val="002B4821"/>
    <w:rsid w:val="002B48CB"/>
    <w:rsid w:val="002B6018"/>
    <w:rsid w:val="002B6795"/>
    <w:rsid w:val="002C1440"/>
    <w:rsid w:val="002C4EF6"/>
    <w:rsid w:val="002D0A11"/>
    <w:rsid w:val="002D1055"/>
    <w:rsid w:val="002D39B1"/>
    <w:rsid w:val="002E3D41"/>
    <w:rsid w:val="002E66D5"/>
    <w:rsid w:val="002E7111"/>
    <w:rsid w:val="002E7AB4"/>
    <w:rsid w:val="002F0281"/>
    <w:rsid w:val="002F15A9"/>
    <w:rsid w:val="002F1BD5"/>
    <w:rsid w:val="002F4CE6"/>
    <w:rsid w:val="002F7B8A"/>
    <w:rsid w:val="00303EA2"/>
    <w:rsid w:val="00303F1A"/>
    <w:rsid w:val="00306D3F"/>
    <w:rsid w:val="00306FC1"/>
    <w:rsid w:val="003102DB"/>
    <w:rsid w:val="00311FC9"/>
    <w:rsid w:val="0031408C"/>
    <w:rsid w:val="003211BF"/>
    <w:rsid w:val="00326933"/>
    <w:rsid w:val="00332483"/>
    <w:rsid w:val="003352D3"/>
    <w:rsid w:val="003368BC"/>
    <w:rsid w:val="00337856"/>
    <w:rsid w:val="00337EC7"/>
    <w:rsid w:val="00340930"/>
    <w:rsid w:val="00340A5E"/>
    <w:rsid w:val="00340E36"/>
    <w:rsid w:val="003442D0"/>
    <w:rsid w:val="00346ED1"/>
    <w:rsid w:val="003503FC"/>
    <w:rsid w:val="003505C3"/>
    <w:rsid w:val="00355897"/>
    <w:rsid w:val="00357483"/>
    <w:rsid w:val="003607F9"/>
    <w:rsid w:val="0036258E"/>
    <w:rsid w:val="00362A8A"/>
    <w:rsid w:val="00362BCF"/>
    <w:rsid w:val="00370BCE"/>
    <w:rsid w:val="00370FF3"/>
    <w:rsid w:val="00372381"/>
    <w:rsid w:val="0037309A"/>
    <w:rsid w:val="00373A3F"/>
    <w:rsid w:val="00375A17"/>
    <w:rsid w:val="00377537"/>
    <w:rsid w:val="003808D2"/>
    <w:rsid w:val="0038162C"/>
    <w:rsid w:val="00384E37"/>
    <w:rsid w:val="00387A01"/>
    <w:rsid w:val="00391B61"/>
    <w:rsid w:val="0039336A"/>
    <w:rsid w:val="003975BA"/>
    <w:rsid w:val="003A0843"/>
    <w:rsid w:val="003A244E"/>
    <w:rsid w:val="003A31AC"/>
    <w:rsid w:val="003A3CE9"/>
    <w:rsid w:val="003A527A"/>
    <w:rsid w:val="003A666D"/>
    <w:rsid w:val="003A6CFF"/>
    <w:rsid w:val="003A76B6"/>
    <w:rsid w:val="003B107F"/>
    <w:rsid w:val="003B4232"/>
    <w:rsid w:val="003C0D07"/>
    <w:rsid w:val="003C13D5"/>
    <w:rsid w:val="003C1C03"/>
    <w:rsid w:val="003C26EB"/>
    <w:rsid w:val="003C5EA8"/>
    <w:rsid w:val="003C6207"/>
    <w:rsid w:val="003D035E"/>
    <w:rsid w:val="003D30D6"/>
    <w:rsid w:val="003D6209"/>
    <w:rsid w:val="003D71D7"/>
    <w:rsid w:val="003E009E"/>
    <w:rsid w:val="003E49D6"/>
    <w:rsid w:val="003E54CD"/>
    <w:rsid w:val="003F1C40"/>
    <w:rsid w:val="003F2BD1"/>
    <w:rsid w:val="003F2E97"/>
    <w:rsid w:val="003F3F26"/>
    <w:rsid w:val="003F4247"/>
    <w:rsid w:val="0040171C"/>
    <w:rsid w:val="00405441"/>
    <w:rsid w:val="00410971"/>
    <w:rsid w:val="00413AF5"/>
    <w:rsid w:val="00413D5C"/>
    <w:rsid w:val="00415FD7"/>
    <w:rsid w:val="004171CF"/>
    <w:rsid w:val="00420264"/>
    <w:rsid w:val="004203E2"/>
    <w:rsid w:val="0042311E"/>
    <w:rsid w:val="00425C0E"/>
    <w:rsid w:val="00425C93"/>
    <w:rsid w:val="00425F92"/>
    <w:rsid w:val="004261E2"/>
    <w:rsid w:val="0042691F"/>
    <w:rsid w:val="0042740D"/>
    <w:rsid w:val="00427437"/>
    <w:rsid w:val="00431CDC"/>
    <w:rsid w:val="00432AD4"/>
    <w:rsid w:val="00432CCD"/>
    <w:rsid w:val="00433631"/>
    <w:rsid w:val="00433A2E"/>
    <w:rsid w:val="00437745"/>
    <w:rsid w:val="00441C9E"/>
    <w:rsid w:val="004439C8"/>
    <w:rsid w:val="00444A3E"/>
    <w:rsid w:val="00445A29"/>
    <w:rsid w:val="00447C4B"/>
    <w:rsid w:val="0045220E"/>
    <w:rsid w:val="00454E41"/>
    <w:rsid w:val="00456894"/>
    <w:rsid w:val="00457B2A"/>
    <w:rsid w:val="0046028C"/>
    <w:rsid w:val="00460684"/>
    <w:rsid w:val="00460688"/>
    <w:rsid w:val="00460C5A"/>
    <w:rsid w:val="00460FAA"/>
    <w:rsid w:val="00464515"/>
    <w:rsid w:val="004660F0"/>
    <w:rsid w:val="004708FC"/>
    <w:rsid w:val="0047117D"/>
    <w:rsid w:val="004714B4"/>
    <w:rsid w:val="0047265B"/>
    <w:rsid w:val="00474D26"/>
    <w:rsid w:val="00475340"/>
    <w:rsid w:val="0047552D"/>
    <w:rsid w:val="0047641F"/>
    <w:rsid w:val="00480574"/>
    <w:rsid w:val="00482E98"/>
    <w:rsid w:val="0048463B"/>
    <w:rsid w:val="0048600B"/>
    <w:rsid w:val="004879FB"/>
    <w:rsid w:val="00493585"/>
    <w:rsid w:val="00493C71"/>
    <w:rsid w:val="00494427"/>
    <w:rsid w:val="004962C1"/>
    <w:rsid w:val="004964CD"/>
    <w:rsid w:val="004A0649"/>
    <w:rsid w:val="004A067C"/>
    <w:rsid w:val="004A2BB1"/>
    <w:rsid w:val="004A40FE"/>
    <w:rsid w:val="004B2DB2"/>
    <w:rsid w:val="004B462B"/>
    <w:rsid w:val="004B72F3"/>
    <w:rsid w:val="004B747E"/>
    <w:rsid w:val="004B7B1D"/>
    <w:rsid w:val="004C2EBF"/>
    <w:rsid w:val="004C47D1"/>
    <w:rsid w:val="004C688C"/>
    <w:rsid w:val="004D13EF"/>
    <w:rsid w:val="004D2FAE"/>
    <w:rsid w:val="004D3D2A"/>
    <w:rsid w:val="004D46B5"/>
    <w:rsid w:val="004D4D34"/>
    <w:rsid w:val="004D4E24"/>
    <w:rsid w:val="004D5B34"/>
    <w:rsid w:val="004D5E5A"/>
    <w:rsid w:val="004D6280"/>
    <w:rsid w:val="004D6C28"/>
    <w:rsid w:val="004D7A67"/>
    <w:rsid w:val="004E115A"/>
    <w:rsid w:val="004E3848"/>
    <w:rsid w:val="004E61D7"/>
    <w:rsid w:val="004F5591"/>
    <w:rsid w:val="004F5C1E"/>
    <w:rsid w:val="00500A75"/>
    <w:rsid w:val="00500E29"/>
    <w:rsid w:val="00503526"/>
    <w:rsid w:val="005055AF"/>
    <w:rsid w:val="00505D07"/>
    <w:rsid w:val="005079E3"/>
    <w:rsid w:val="00511B5C"/>
    <w:rsid w:val="00512877"/>
    <w:rsid w:val="00516FA9"/>
    <w:rsid w:val="00520A09"/>
    <w:rsid w:val="005225DB"/>
    <w:rsid w:val="00522BF1"/>
    <w:rsid w:val="00523143"/>
    <w:rsid w:val="00533B6B"/>
    <w:rsid w:val="00533C06"/>
    <w:rsid w:val="00534496"/>
    <w:rsid w:val="00535AFB"/>
    <w:rsid w:val="00536B25"/>
    <w:rsid w:val="00540DA1"/>
    <w:rsid w:val="00546D32"/>
    <w:rsid w:val="0055061B"/>
    <w:rsid w:val="00550FD9"/>
    <w:rsid w:val="005514A9"/>
    <w:rsid w:val="00552805"/>
    <w:rsid w:val="0055286A"/>
    <w:rsid w:val="00553D6C"/>
    <w:rsid w:val="00556EA5"/>
    <w:rsid w:val="00557C1B"/>
    <w:rsid w:val="00560604"/>
    <w:rsid w:val="005643DD"/>
    <w:rsid w:val="00564A21"/>
    <w:rsid w:val="00565180"/>
    <w:rsid w:val="00567510"/>
    <w:rsid w:val="00571861"/>
    <w:rsid w:val="005718A0"/>
    <w:rsid w:val="0057520F"/>
    <w:rsid w:val="00575D10"/>
    <w:rsid w:val="005779ED"/>
    <w:rsid w:val="00580B52"/>
    <w:rsid w:val="00582423"/>
    <w:rsid w:val="00583232"/>
    <w:rsid w:val="00584790"/>
    <w:rsid w:val="00585C4C"/>
    <w:rsid w:val="00586095"/>
    <w:rsid w:val="00587BF9"/>
    <w:rsid w:val="005926E6"/>
    <w:rsid w:val="00595E68"/>
    <w:rsid w:val="00597063"/>
    <w:rsid w:val="0059772B"/>
    <w:rsid w:val="005A024C"/>
    <w:rsid w:val="005A0389"/>
    <w:rsid w:val="005A2F7F"/>
    <w:rsid w:val="005A3609"/>
    <w:rsid w:val="005A3BA9"/>
    <w:rsid w:val="005A470C"/>
    <w:rsid w:val="005A7208"/>
    <w:rsid w:val="005B1DDB"/>
    <w:rsid w:val="005B2863"/>
    <w:rsid w:val="005B2BFB"/>
    <w:rsid w:val="005B3BEC"/>
    <w:rsid w:val="005B48F8"/>
    <w:rsid w:val="005B4FDE"/>
    <w:rsid w:val="005B682D"/>
    <w:rsid w:val="005B7891"/>
    <w:rsid w:val="005B7F3C"/>
    <w:rsid w:val="005C11C5"/>
    <w:rsid w:val="005C3210"/>
    <w:rsid w:val="005C58FC"/>
    <w:rsid w:val="005C678D"/>
    <w:rsid w:val="005C6839"/>
    <w:rsid w:val="005D0A0F"/>
    <w:rsid w:val="005D31EF"/>
    <w:rsid w:val="005D3E2C"/>
    <w:rsid w:val="005D4753"/>
    <w:rsid w:val="005D5D36"/>
    <w:rsid w:val="005D6242"/>
    <w:rsid w:val="005D701E"/>
    <w:rsid w:val="005E1BB4"/>
    <w:rsid w:val="005E1F4B"/>
    <w:rsid w:val="005E1FB1"/>
    <w:rsid w:val="005E507B"/>
    <w:rsid w:val="005E5795"/>
    <w:rsid w:val="005E60B7"/>
    <w:rsid w:val="005E7CBA"/>
    <w:rsid w:val="005F5B9E"/>
    <w:rsid w:val="005F6223"/>
    <w:rsid w:val="005F757D"/>
    <w:rsid w:val="006021F8"/>
    <w:rsid w:val="006032B2"/>
    <w:rsid w:val="0060555D"/>
    <w:rsid w:val="00607499"/>
    <w:rsid w:val="006147C9"/>
    <w:rsid w:val="00614C28"/>
    <w:rsid w:val="00615999"/>
    <w:rsid w:val="00620AD2"/>
    <w:rsid w:val="006226AC"/>
    <w:rsid w:val="00623C12"/>
    <w:rsid w:val="0062448C"/>
    <w:rsid w:val="006257A0"/>
    <w:rsid w:val="006300A6"/>
    <w:rsid w:val="0063297B"/>
    <w:rsid w:val="006332F3"/>
    <w:rsid w:val="00636D01"/>
    <w:rsid w:val="006402AA"/>
    <w:rsid w:val="00641823"/>
    <w:rsid w:val="00642466"/>
    <w:rsid w:val="00642B9C"/>
    <w:rsid w:val="00644835"/>
    <w:rsid w:val="00645202"/>
    <w:rsid w:val="00645FE6"/>
    <w:rsid w:val="0065041F"/>
    <w:rsid w:val="00650F0D"/>
    <w:rsid w:val="00651F58"/>
    <w:rsid w:val="0065285D"/>
    <w:rsid w:val="00653C28"/>
    <w:rsid w:val="00656425"/>
    <w:rsid w:val="00662F9A"/>
    <w:rsid w:val="00662FC7"/>
    <w:rsid w:val="00663591"/>
    <w:rsid w:val="00665020"/>
    <w:rsid w:val="0067023C"/>
    <w:rsid w:val="006714EF"/>
    <w:rsid w:val="00676540"/>
    <w:rsid w:val="006776A9"/>
    <w:rsid w:val="006819C5"/>
    <w:rsid w:val="00681C40"/>
    <w:rsid w:val="006832B4"/>
    <w:rsid w:val="00683624"/>
    <w:rsid w:val="006873C3"/>
    <w:rsid w:val="00691992"/>
    <w:rsid w:val="00692027"/>
    <w:rsid w:val="00692312"/>
    <w:rsid w:val="00692E9D"/>
    <w:rsid w:val="006948BE"/>
    <w:rsid w:val="006A03ED"/>
    <w:rsid w:val="006A10E4"/>
    <w:rsid w:val="006A1C3E"/>
    <w:rsid w:val="006A374C"/>
    <w:rsid w:val="006A4A78"/>
    <w:rsid w:val="006A4C24"/>
    <w:rsid w:val="006A59AA"/>
    <w:rsid w:val="006A641B"/>
    <w:rsid w:val="006A65F5"/>
    <w:rsid w:val="006A6ECE"/>
    <w:rsid w:val="006B13F0"/>
    <w:rsid w:val="006B14E1"/>
    <w:rsid w:val="006B40C4"/>
    <w:rsid w:val="006B76D5"/>
    <w:rsid w:val="006C378D"/>
    <w:rsid w:val="006C3FCB"/>
    <w:rsid w:val="006C627A"/>
    <w:rsid w:val="006C678B"/>
    <w:rsid w:val="006C6CC7"/>
    <w:rsid w:val="006D1968"/>
    <w:rsid w:val="006D6331"/>
    <w:rsid w:val="006E216B"/>
    <w:rsid w:val="006E49AE"/>
    <w:rsid w:val="006E729C"/>
    <w:rsid w:val="006F0C0C"/>
    <w:rsid w:val="006F2A6B"/>
    <w:rsid w:val="007008FE"/>
    <w:rsid w:val="007041E8"/>
    <w:rsid w:val="00704522"/>
    <w:rsid w:val="007112C0"/>
    <w:rsid w:val="00711DDA"/>
    <w:rsid w:val="00712CB4"/>
    <w:rsid w:val="00714DA9"/>
    <w:rsid w:val="00721143"/>
    <w:rsid w:val="007213CA"/>
    <w:rsid w:val="007220C1"/>
    <w:rsid w:val="00723DB2"/>
    <w:rsid w:val="00724BA4"/>
    <w:rsid w:val="00725FE1"/>
    <w:rsid w:val="00726351"/>
    <w:rsid w:val="007307A2"/>
    <w:rsid w:val="00733F14"/>
    <w:rsid w:val="0073595F"/>
    <w:rsid w:val="00741F9B"/>
    <w:rsid w:val="007456F8"/>
    <w:rsid w:val="00745EC5"/>
    <w:rsid w:val="007461F0"/>
    <w:rsid w:val="007514BA"/>
    <w:rsid w:val="00752DE6"/>
    <w:rsid w:val="00755B4F"/>
    <w:rsid w:val="0075637F"/>
    <w:rsid w:val="00762760"/>
    <w:rsid w:val="00763F72"/>
    <w:rsid w:val="00765DD3"/>
    <w:rsid w:val="00771943"/>
    <w:rsid w:val="00782162"/>
    <w:rsid w:val="00782615"/>
    <w:rsid w:val="007848ED"/>
    <w:rsid w:val="00790E9B"/>
    <w:rsid w:val="0079355F"/>
    <w:rsid w:val="00793C02"/>
    <w:rsid w:val="007A0E0E"/>
    <w:rsid w:val="007A3170"/>
    <w:rsid w:val="007A345D"/>
    <w:rsid w:val="007A78CA"/>
    <w:rsid w:val="007B59EC"/>
    <w:rsid w:val="007B6C6E"/>
    <w:rsid w:val="007B731A"/>
    <w:rsid w:val="007C0EB9"/>
    <w:rsid w:val="007C10BC"/>
    <w:rsid w:val="007C1338"/>
    <w:rsid w:val="007C28B2"/>
    <w:rsid w:val="007C5417"/>
    <w:rsid w:val="007C5488"/>
    <w:rsid w:val="007C7D76"/>
    <w:rsid w:val="007D05E6"/>
    <w:rsid w:val="007D0E91"/>
    <w:rsid w:val="007D1CFF"/>
    <w:rsid w:val="007D449A"/>
    <w:rsid w:val="007D598C"/>
    <w:rsid w:val="007D653E"/>
    <w:rsid w:val="007D6AEB"/>
    <w:rsid w:val="007E038D"/>
    <w:rsid w:val="007E1F66"/>
    <w:rsid w:val="007E6F39"/>
    <w:rsid w:val="007E7AC0"/>
    <w:rsid w:val="007F085D"/>
    <w:rsid w:val="007F0C48"/>
    <w:rsid w:val="007F2633"/>
    <w:rsid w:val="007F4CD9"/>
    <w:rsid w:val="007F6A1B"/>
    <w:rsid w:val="00803236"/>
    <w:rsid w:val="0080453A"/>
    <w:rsid w:val="00804A43"/>
    <w:rsid w:val="00806796"/>
    <w:rsid w:val="00812BAB"/>
    <w:rsid w:val="00816F22"/>
    <w:rsid w:val="008179D4"/>
    <w:rsid w:val="0082650D"/>
    <w:rsid w:val="00833BE6"/>
    <w:rsid w:val="00836E59"/>
    <w:rsid w:val="0083747E"/>
    <w:rsid w:val="00843EAC"/>
    <w:rsid w:val="0084551F"/>
    <w:rsid w:val="008519BD"/>
    <w:rsid w:val="00852937"/>
    <w:rsid w:val="00856623"/>
    <w:rsid w:val="00856A51"/>
    <w:rsid w:val="008572E2"/>
    <w:rsid w:val="008579C0"/>
    <w:rsid w:val="00863D40"/>
    <w:rsid w:val="00864E28"/>
    <w:rsid w:val="008673C9"/>
    <w:rsid w:val="00867CEF"/>
    <w:rsid w:val="00870A95"/>
    <w:rsid w:val="00871C51"/>
    <w:rsid w:val="00874999"/>
    <w:rsid w:val="0088034D"/>
    <w:rsid w:val="008817AD"/>
    <w:rsid w:val="008832BB"/>
    <w:rsid w:val="0088423C"/>
    <w:rsid w:val="008860DF"/>
    <w:rsid w:val="00886DB9"/>
    <w:rsid w:val="00887A0C"/>
    <w:rsid w:val="00893184"/>
    <w:rsid w:val="00897341"/>
    <w:rsid w:val="008A2480"/>
    <w:rsid w:val="008A30F0"/>
    <w:rsid w:val="008A310B"/>
    <w:rsid w:val="008A3669"/>
    <w:rsid w:val="008A4059"/>
    <w:rsid w:val="008B0A71"/>
    <w:rsid w:val="008B40E1"/>
    <w:rsid w:val="008B461D"/>
    <w:rsid w:val="008C0CE8"/>
    <w:rsid w:val="008C23D2"/>
    <w:rsid w:val="008C39C6"/>
    <w:rsid w:val="008C3DDD"/>
    <w:rsid w:val="008C47FD"/>
    <w:rsid w:val="008C5DC4"/>
    <w:rsid w:val="008C6885"/>
    <w:rsid w:val="008D0926"/>
    <w:rsid w:val="008D2612"/>
    <w:rsid w:val="008D361B"/>
    <w:rsid w:val="008D36AE"/>
    <w:rsid w:val="008D44F9"/>
    <w:rsid w:val="008D4E79"/>
    <w:rsid w:val="008E0893"/>
    <w:rsid w:val="008E0AD0"/>
    <w:rsid w:val="008E1D9C"/>
    <w:rsid w:val="008E3E41"/>
    <w:rsid w:val="008E437B"/>
    <w:rsid w:val="008E461D"/>
    <w:rsid w:val="008E622F"/>
    <w:rsid w:val="008F0C94"/>
    <w:rsid w:val="008F24E5"/>
    <w:rsid w:val="008F382E"/>
    <w:rsid w:val="008F39AD"/>
    <w:rsid w:val="008F4541"/>
    <w:rsid w:val="008F4559"/>
    <w:rsid w:val="008F66E8"/>
    <w:rsid w:val="008F6B08"/>
    <w:rsid w:val="00901D6B"/>
    <w:rsid w:val="00902002"/>
    <w:rsid w:val="009026AE"/>
    <w:rsid w:val="00903EC4"/>
    <w:rsid w:val="00907E2F"/>
    <w:rsid w:val="00907FA2"/>
    <w:rsid w:val="00914ACC"/>
    <w:rsid w:val="00917188"/>
    <w:rsid w:val="00922A1E"/>
    <w:rsid w:val="00924230"/>
    <w:rsid w:val="0093056A"/>
    <w:rsid w:val="00930A6A"/>
    <w:rsid w:val="0093153F"/>
    <w:rsid w:val="009315FD"/>
    <w:rsid w:val="009326BD"/>
    <w:rsid w:val="00932935"/>
    <w:rsid w:val="0093394A"/>
    <w:rsid w:val="009358FB"/>
    <w:rsid w:val="009372F6"/>
    <w:rsid w:val="009418C1"/>
    <w:rsid w:val="00941AE3"/>
    <w:rsid w:val="009445D8"/>
    <w:rsid w:val="00946320"/>
    <w:rsid w:val="00951C9E"/>
    <w:rsid w:val="00952730"/>
    <w:rsid w:val="00953024"/>
    <w:rsid w:val="00954E8D"/>
    <w:rsid w:val="0095585C"/>
    <w:rsid w:val="00955EBD"/>
    <w:rsid w:val="00956C4F"/>
    <w:rsid w:val="009614D3"/>
    <w:rsid w:val="00961C67"/>
    <w:rsid w:val="009646A2"/>
    <w:rsid w:val="009660A4"/>
    <w:rsid w:val="00966629"/>
    <w:rsid w:val="0097481C"/>
    <w:rsid w:val="00975525"/>
    <w:rsid w:val="00977DBC"/>
    <w:rsid w:val="00981EAC"/>
    <w:rsid w:val="00986583"/>
    <w:rsid w:val="00986A2B"/>
    <w:rsid w:val="0098759C"/>
    <w:rsid w:val="00992976"/>
    <w:rsid w:val="00992CAF"/>
    <w:rsid w:val="00995D43"/>
    <w:rsid w:val="00995E66"/>
    <w:rsid w:val="009A21A6"/>
    <w:rsid w:val="009A3179"/>
    <w:rsid w:val="009A3585"/>
    <w:rsid w:val="009A4DE5"/>
    <w:rsid w:val="009A7AA0"/>
    <w:rsid w:val="009B026B"/>
    <w:rsid w:val="009B2A8D"/>
    <w:rsid w:val="009B7587"/>
    <w:rsid w:val="009B7C9A"/>
    <w:rsid w:val="009C2961"/>
    <w:rsid w:val="009C389D"/>
    <w:rsid w:val="009C50E0"/>
    <w:rsid w:val="009C5766"/>
    <w:rsid w:val="009C5F1A"/>
    <w:rsid w:val="009C68AE"/>
    <w:rsid w:val="009D00B9"/>
    <w:rsid w:val="009D112D"/>
    <w:rsid w:val="009D13CA"/>
    <w:rsid w:val="009D3402"/>
    <w:rsid w:val="009D758C"/>
    <w:rsid w:val="009E0141"/>
    <w:rsid w:val="009E0CE5"/>
    <w:rsid w:val="009E1AC6"/>
    <w:rsid w:val="009E23E6"/>
    <w:rsid w:val="009E3D9B"/>
    <w:rsid w:val="009E4823"/>
    <w:rsid w:val="009E527A"/>
    <w:rsid w:val="009E5A1E"/>
    <w:rsid w:val="009E7C6C"/>
    <w:rsid w:val="009F0A8A"/>
    <w:rsid w:val="009F16DC"/>
    <w:rsid w:val="009F1C2E"/>
    <w:rsid w:val="009F5133"/>
    <w:rsid w:val="00A003E6"/>
    <w:rsid w:val="00A009F1"/>
    <w:rsid w:val="00A0198B"/>
    <w:rsid w:val="00A04811"/>
    <w:rsid w:val="00A04F94"/>
    <w:rsid w:val="00A06780"/>
    <w:rsid w:val="00A1243D"/>
    <w:rsid w:val="00A13A32"/>
    <w:rsid w:val="00A14CCB"/>
    <w:rsid w:val="00A1623E"/>
    <w:rsid w:val="00A164FC"/>
    <w:rsid w:val="00A16955"/>
    <w:rsid w:val="00A17747"/>
    <w:rsid w:val="00A17BD3"/>
    <w:rsid w:val="00A23275"/>
    <w:rsid w:val="00A23B5D"/>
    <w:rsid w:val="00A24D74"/>
    <w:rsid w:val="00A25343"/>
    <w:rsid w:val="00A25E20"/>
    <w:rsid w:val="00A33ACF"/>
    <w:rsid w:val="00A34A8B"/>
    <w:rsid w:val="00A34E23"/>
    <w:rsid w:val="00A42551"/>
    <w:rsid w:val="00A43B24"/>
    <w:rsid w:val="00A45103"/>
    <w:rsid w:val="00A45CA8"/>
    <w:rsid w:val="00A52363"/>
    <w:rsid w:val="00A5352C"/>
    <w:rsid w:val="00A53FA9"/>
    <w:rsid w:val="00A53FC7"/>
    <w:rsid w:val="00A54B6A"/>
    <w:rsid w:val="00A558B4"/>
    <w:rsid w:val="00A573D3"/>
    <w:rsid w:val="00A62ED4"/>
    <w:rsid w:val="00A65475"/>
    <w:rsid w:val="00A708E6"/>
    <w:rsid w:val="00A72A10"/>
    <w:rsid w:val="00A84468"/>
    <w:rsid w:val="00A8486B"/>
    <w:rsid w:val="00A84CFA"/>
    <w:rsid w:val="00A8618E"/>
    <w:rsid w:val="00A904CA"/>
    <w:rsid w:val="00A91950"/>
    <w:rsid w:val="00A963BE"/>
    <w:rsid w:val="00A96C13"/>
    <w:rsid w:val="00AA1DA2"/>
    <w:rsid w:val="00AA2965"/>
    <w:rsid w:val="00AA36E6"/>
    <w:rsid w:val="00AA378E"/>
    <w:rsid w:val="00AA3EBF"/>
    <w:rsid w:val="00AA45AA"/>
    <w:rsid w:val="00AA609F"/>
    <w:rsid w:val="00AA710B"/>
    <w:rsid w:val="00AB182C"/>
    <w:rsid w:val="00AB4425"/>
    <w:rsid w:val="00AB44C1"/>
    <w:rsid w:val="00AB6061"/>
    <w:rsid w:val="00AB64EA"/>
    <w:rsid w:val="00AB6864"/>
    <w:rsid w:val="00AB707C"/>
    <w:rsid w:val="00AC079E"/>
    <w:rsid w:val="00AC4D91"/>
    <w:rsid w:val="00AC5B84"/>
    <w:rsid w:val="00AC5D71"/>
    <w:rsid w:val="00AC6BDA"/>
    <w:rsid w:val="00AD0DC5"/>
    <w:rsid w:val="00AD1374"/>
    <w:rsid w:val="00AD1D1F"/>
    <w:rsid w:val="00AD23D4"/>
    <w:rsid w:val="00AD3910"/>
    <w:rsid w:val="00AD534F"/>
    <w:rsid w:val="00AD778F"/>
    <w:rsid w:val="00AE20A3"/>
    <w:rsid w:val="00AE351B"/>
    <w:rsid w:val="00AE6B31"/>
    <w:rsid w:val="00AF3589"/>
    <w:rsid w:val="00AF44C1"/>
    <w:rsid w:val="00AF4BC0"/>
    <w:rsid w:val="00AF5CB8"/>
    <w:rsid w:val="00AF6F22"/>
    <w:rsid w:val="00B0014B"/>
    <w:rsid w:val="00B00928"/>
    <w:rsid w:val="00B03B40"/>
    <w:rsid w:val="00B04031"/>
    <w:rsid w:val="00B04FDB"/>
    <w:rsid w:val="00B063A6"/>
    <w:rsid w:val="00B06526"/>
    <w:rsid w:val="00B06705"/>
    <w:rsid w:val="00B07285"/>
    <w:rsid w:val="00B10822"/>
    <w:rsid w:val="00B10D68"/>
    <w:rsid w:val="00B10DAE"/>
    <w:rsid w:val="00B12B17"/>
    <w:rsid w:val="00B1386C"/>
    <w:rsid w:val="00B170E9"/>
    <w:rsid w:val="00B203F8"/>
    <w:rsid w:val="00B20FEC"/>
    <w:rsid w:val="00B2189A"/>
    <w:rsid w:val="00B2230B"/>
    <w:rsid w:val="00B227C6"/>
    <w:rsid w:val="00B238C0"/>
    <w:rsid w:val="00B24DE2"/>
    <w:rsid w:val="00B26577"/>
    <w:rsid w:val="00B26F33"/>
    <w:rsid w:val="00B31BAD"/>
    <w:rsid w:val="00B32BAA"/>
    <w:rsid w:val="00B33891"/>
    <w:rsid w:val="00B35EB1"/>
    <w:rsid w:val="00B35F3E"/>
    <w:rsid w:val="00B36AEF"/>
    <w:rsid w:val="00B41E37"/>
    <w:rsid w:val="00B4437E"/>
    <w:rsid w:val="00B446D3"/>
    <w:rsid w:val="00B44D9A"/>
    <w:rsid w:val="00B45E08"/>
    <w:rsid w:val="00B46003"/>
    <w:rsid w:val="00B47132"/>
    <w:rsid w:val="00B475E8"/>
    <w:rsid w:val="00B50F4F"/>
    <w:rsid w:val="00B50F60"/>
    <w:rsid w:val="00B553BD"/>
    <w:rsid w:val="00B56D23"/>
    <w:rsid w:val="00B577F7"/>
    <w:rsid w:val="00B60004"/>
    <w:rsid w:val="00B63913"/>
    <w:rsid w:val="00B66A78"/>
    <w:rsid w:val="00B70AAB"/>
    <w:rsid w:val="00B7161A"/>
    <w:rsid w:val="00B74A82"/>
    <w:rsid w:val="00B77646"/>
    <w:rsid w:val="00B80882"/>
    <w:rsid w:val="00B83814"/>
    <w:rsid w:val="00B85ACC"/>
    <w:rsid w:val="00B85C4E"/>
    <w:rsid w:val="00B926CE"/>
    <w:rsid w:val="00B92E0B"/>
    <w:rsid w:val="00BA149C"/>
    <w:rsid w:val="00BA181B"/>
    <w:rsid w:val="00BA3E69"/>
    <w:rsid w:val="00BA5162"/>
    <w:rsid w:val="00BA5F81"/>
    <w:rsid w:val="00BA6154"/>
    <w:rsid w:val="00BA7011"/>
    <w:rsid w:val="00BA7380"/>
    <w:rsid w:val="00BA79AC"/>
    <w:rsid w:val="00BB0155"/>
    <w:rsid w:val="00BB36D3"/>
    <w:rsid w:val="00BB62E1"/>
    <w:rsid w:val="00BB69A0"/>
    <w:rsid w:val="00BB72BA"/>
    <w:rsid w:val="00BB7609"/>
    <w:rsid w:val="00BC039A"/>
    <w:rsid w:val="00BC0ACC"/>
    <w:rsid w:val="00BC1574"/>
    <w:rsid w:val="00BC23CB"/>
    <w:rsid w:val="00BC3A6A"/>
    <w:rsid w:val="00BC5100"/>
    <w:rsid w:val="00BC5EAD"/>
    <w:rsid w:val="00BD2064"/>
    <w:rsid w:val="00BD39A7"/>
    <w:rsid w:val="00BD421B"/>
    <w:rsid w:val="00BD6CB4"/>
    <w:rsid w:val="00BD7926"/>
    <w:rsid w:val="00BE3C4C"/>
    <w:rsid w:val="00BE3FD9"/>
    <w:rsid w:val="00BE5C4C"/>
    <w:rsid w:val="00BE7EAF"/>
    <w:rsid w:val="00BF1025"/>
    <w:rsid w:val="00BF176B"/>
    <w:rsid w:val="00BF2A10"/>
    <w:rsid w:val="00BF587D"/>
    <w:rsid w:val="00BF66F7"/>
    <w:rsid w:val="00BF7758"/>
    <w:rsid w:val="00C025F4"/>
    <w:rsid w:val="00C04FDA"/>
    <w:rsid w:val="00C061B8"/>
    <w:rsid w:val="00C12179"/>
    <w:rsid w:val="00C12B3A"/>
    <w:rsid w:val="00C144FF"/>
    <w:rsid w:val="00C14A92"/>
    <w:rsid w:val="00C15889"/>
    <w:rsid w:val="00C1663D"/>
    <w:rsid w:val="00C20004"/>
    <w:rsid w:val="00C20227"/>
    <w:rsid w:val="00C218FC"/>
    <w:rsid w:val="00C23A09"/>
    <w:rsid w:val="00C3266C"/>
    <w:rsid w:val="00C34B1F"/>
    <w:rsid w:val="00C37D56"/>
    <w:rsid w:val="00C41981"/>
    <w:rsid w:val="00C43099"/>
    <w:rsid w:val="00C4314A"/>
    <w:rsid w:val="00C46B67"/>
    <w:rsid w:val="00C46BC0"/>
    <w:rsid w:val="00C52F31"/>
    <w:rsid w:val="00C5503B"/>
    <w:rsid w:val="00C61BE4"/>
    <w:rsid w:val="00C678A2"/>
    <w:rsid w:val="00C67EE3"/>
    <w:rsid w:val="00C70015"/>
    <w:rsid w:val="00C73FCA"/>
    <w:rsid w:val="00C7408D"/>
    <w:rsid w:val="00C743F5"/>
    <w:rsid w:val="00C75F58"/>
    <w:rsid w:val="00C76023"/>
    <w:rsid w:val="00C76CF2"/>
    <w:rsid w:val="00C77EE0"/>
    <w:rsid w:val="00C8279E"/>
    <w:rsid w:val="00C84650"/>
    <w:rsid w:val="00C86D97"/>
    <w:rsid w:val="00C875EB"/>
    <w:rsid w:val="00C9043D"/>
    <w:rsid w:val="00C9202D"/>
    <w:rsid w:val="00C921EF"/>
    <w:rsid w:val="00C9254C"/>
    <w:rsid w:val="00C92BFE"/>
    <w:rsid w:val="00C930D5"/>
    <w:rsid w:val="00C93559"/>
    <w:rsid w:val="00C94F6B"/>
    <w:rsid w:val="00C95581"/>
    <w:rsid w:val="00CA0DBF"/>
    <w:rsid w:val="00CA1C82"/>
    <w:rsid w:val="00CA2A35"/>
    <w:rsid w:val="00CA2C16"/>
    <w:rsid w:val="00CA423A"/>
    <w:rsid w:val="00CA65C9"/>
    <w:rsid w:val="00CA65D6"/>
    <w:rsid w:val="00CA6D68"/>
    <w:rsid w:val="00CB001F"/>
    <w:rsid w:val="00CB245F"/>
    <w:rsid w:val="00CB7FD6"/>
    <w:rsid w:val="00CC04FC"/>
    <w:rsid w:val="00CC1BB2"/>
    <w:rsid w:val="00CC278A"/>
    <w:rsid w:val="00CC2862"/>
    <w:rsid w:val="00CC5AA4"/>
    <w:rsid w:val="00CC5CBC"/>
    <w:rsid w:val="00CC6AC9"/>
    <w:rsid w:val="00CD18CC"/>
    <w:rsid w:val="00CD6939"/>
    <w:rsid w:val="00CE149C"/>
    <w:rsid w:val="00CE1EB6"/>
    <w:rsid w:val="00CE6ABA"/>
    <w:rsid w:val="00CF007C"/>
    <w:rsid w:val="00CF0A0A"/>
    <w:rsid w:val="00CF2030"/>
    <w:rsid w:val="00CF211D"/>
    <w:rsid w:val="00CF2D92"/>
    <w:rsid w:val="00CF4714"/>
    <w:rsid w:val="00CF5B47"/>
    <w:rsid w:val="00CF67D3"/>
    <w:rsid w:val="00CF79EA"/>
    <w:rsid w:val="00D0009A"/>
    <w:rsid w:val="00D02527"/>
    <w:rsid w:val="00D02BEF"/>
    <w:rsid w:val="00D07766"/>
    <w:rsid w:val="00D108E1"/>
    <w:rsid w:val="00D14683"/>
    <w:rsid w:val="00D14BCA"/>
    <w:rsid w:val="00D1558D"/>
    <w:rsid w:val="00D15BA4"/>
    <w:rsid w:val="00D1777F"/>
    <w:rsid w:val="00D177A4"/>
    <w:rsid w:val="00D17B5E"/>
    <w:rsid w:val="00D17FAE"/>
    <w:rsid w:val="00D2019F"/>
    <w:rsid w:val="00D20DF0"/>
    <w:rsid w:val="00D21500"/>
    <w:rsid w:val="00D24EE0"/>
    <w:rsid w:val="00D257A5"/>
    <w:rsid w:val="00D25E5F"/>
    <w:rsid w:val="00D26A00"/>
    <w:rsid w:val="00D27738"/>
    <w:rsid w:val="00D27775"/>
    <w:rsid w:val="00D40635"/>
    <w:rsid w:val="00D41594"/>
    <w:rsid w:val="00D415FF"/>
    <w:rsid w:val="00D436BA"/>
    <w:rsid w:val="00D51CC5"/>
    <w:rsid w:val="00D51E0E"/>
    <w:rsid w:val="00D5268F"/>
    <w:rsid w:val="00D54EBB"/>
    <w:rsid w:val="00D55BC8"/>
    <w:rsid w:val="00D603FE"/>
    <w:rsid w:val="00D626FF"/>
    <w:rsid w:val="00D64898"/>
    <w:rsid w:val="00D65109"/>
    <w:rsid w:val="00D66E2E"/>
    <w:rsid w:val="00D700A8"/>
    <w:rsid w:val="00D709D2"/>
    <w:rsid w:val="00D72ED1"/>
    <w:rsid w:val="00D7382B"/>
    <w:rsid w:val="00D73D3B"/>
    <w:rsid w:val="00D74486"/>
    <w:rsid w:val="00D75E1C"/>
    <w:rsid w:val="00D76118"/>
    <w:rsid w:val="00D7638D"/>
    <w:rsid w:val="00D82662"/>
    <w:rsid w:val="00D83CFC"/>
    <w:rsid w:val="00D842D3"/>
    <w:rsid w:val="00D850A1"/>
    <w:rsid w:val="00D91E7F"/>
    <w:rsid w:val="00D92516"/>
    <w:rsid w:val="00D93320"/>
    <w:rsid w:val="00D9451A"/>
    <w:rsid w:val="00D9534A"/>
    <w:rsid w:val="00D9655B"/>
    <w:rsid w:val="00D97EA2"/>
    <w:rsid w:val="00DA15F5"/>
    <w:rsid w:val="00DA2FD2"/>
    <w:rsid w:val="00DA6A25"/>
    <w:rsid w:val="00DA77FC"/>
    <w:rsid w:val="00DB0F1F"/>
    <w:rsid w:val="00DB1C9C"/>
    <w:rsid w:val="00DB27B1"/>
    <w:rsid w:val="00DB5F21"/>
    <w:rsid w:val="00DB7D46"/>
    <w:rsid w:val="00DC0666"/>
    <w:rsid w:val="00DC2352"/>
    <w:rsid w:val="00DC2B5C"/>
    <w:rsid w:val="00DC336B"/>
    <w:rsid w:val="00DC3E49"/>
    <w:rsid w:val="00DC3FE1"/>
    <w:rsid w:val="00DC5706"/>
    <w:rsid w:val="00DC6752"/>
    <w:rsid w:val="00DC7068"/>
    <w:rsid w:val="00DC756C"/>
    <w:rsid w:val="00DD076F"/>
    <w:rsid w:val="00DE1F58"/>
    <w:rsid w:val="00DE3465"/>
    <w:rsid w:val="00DF331F"/>
    <w:rsid w:val="00DF4FCA"/>
    <w:rsid w:val="00DF67BD"/>
    <w:rsid w:val="00E04003"/>
    <w:rsid w:val="00E07CFA"/>
    <w:rsid w:val="00E101B8"/>
    <w:rsid w:val="00E1317B"/>
    <w:rsid w:val="00E13407"/>
    <w:rsid w:val="00E135BB"/>
    <w:rsid w:val="00E13EDD"/>
    <w:rsid w:val="00E140A8"/>
    <w:rsid w:val="00E2171A"/>
    <w:rsid w:val="00E21921"/>
    <w:rsid w:val="00E230C0"/>
    <w:rsid w:val="00E232E4"/>
    <w:rsid w:val="00E23566"/>
    <w:rsid w:val="00E23BDF"/>
    <w:rsid w:val="00E24CE5"/>
    <w:rsid w:val="00E25594"/>
    <w:rsid w:val="00E36BC9"/>
    <w:rsid w:val="00E40273"/>
    <w:rsid w:val="00E40EF5"/>
    <w:rsid w:val="00E42568"/>
    <w:rsid w:val="00E43BA4"/>
    <w:rsid w:val="00E45FF3"/>
    <w:rsid w:val="00E47BF5"/>
    <w:rsid w:val="00E50988"/>
    <w:rsid w:val="00E510BC"/>
    <w:rsid w:val="00E51B8C"/>
    <w:rsid w:val="00E604EA"/>
    <w:rsid w:val="00E62FDD"/>
    <w:rsid w:val="00E65A42"/>
    <w:rsid w:val="00E65ED1"/>
    <w:rsid w:val="00E6785D"/>
    <w:rsid w:val="00E70C2D"/>
    <w:rsid w:val="00E71460"/>
    <w:rsid w:val="00E74434"/>
    <w:rsid w:val="00E76AF6"/>
    <w:rsid w:val="00E80A90"/>
    <w:rsid w:val="00E81765"/>
    <w:rsid w:val="00E824F8"/>
    <w:rsid w:val="00E84CCD"/>
    <w:rsid w:val="00E85AAA"/>
    <w:rsid w:val="00E86B31"/>
    <w:rsid w:val="00E8727F"/>
    <w:rsid w:val="00E9264F"/>
    <w:rsid w:val="00E940BE"/>
    <w:rsid w:val="00E9628F"/>
    <w:rsid w:val="00E966F4"/>
    <w:rsid w:val="00E967E7"/>
    <w:rsid w:val="00E96865"/>
    <w:rsid w:val="00E97CDF"/>
    <w:rsid w:val="00EA303C"/>
    <w:rsid w:val="00EA6082"/>
    <w:rsid w:val="00EB1B13"/>
    <w:rsid w:val="00EB1FC2"/>
    <w:rsid w:val="00EB4ACD"/>
    <w:rsid w:val="00EB62A6"/>
    <w:rsid w:val="00EB70FE"/>
    <w:rsid w:val="00EB7E34"/>
    <w:rsid w:val="00EC2855"/>
    <w:rsid w:val="00EC2967"/>
    <w:rsid w:val="00EC3B08"/>
    <w:rsid w:val="00EC4EFD"/>
    <w:rsid w:val="00EC5F9C"/>
    <w:rsid w:val="00EC6E35"/>
    <w:rsid w:val="00ED2221"/>
    <w:rsid w:val="00ED71B9"/>
    <w:rsid w:val="00EE3E30"/>
    <w:rsid w:val="00EF3949"/>
    <w:rsid w:val="00EF6028"/>
    <w:rsid w:val="00EF77C2"/>
    <w:rsid w:val="00F01CA1"/>
    <w:rsid w:val="00F0227D"/>
    <w:rsid w:val="00F0401D"/>
    <w:rsid w:val="00F0526B"/>
    <w:rsid w:val="00F07665"/>
    <w:rsid w:val="00F07BD9"/>
    <w:rsid w:val="00F10D1C"/>
    <w:rsid w:val="00F11ED7"/>
    <w:rsid w:val="00F1324F"/>
    <w:rsid w:val="00F1336B"/>
    <w:rsid w:val="00F14111"/>
    <w:rsid w:val="00F176E3"/>
    <w:rsid w:val="00F22524"/>
    <w:rsid w:val="00F25712"/>
    <w:rsid w:val="00F32465"/>
    <w:rsid w:val="00F33C17"/>
    <w:rsid w:val="00F35B86"/>
    <w:rsid w:val="00F3664B"/>
    <w:rsid w:val="00F41C51"/>
    <w:rsid w:val="00F43C17"/>
    <w:rsid w:val="00F447E2"/>
    <w:rsid w:val="00F45971"/>
    <w:rsid w:val="00F469EC"/>
    <w:rsid w:val="00F515D0"/>
    <w:rsid w:val="00F52A53"/>
    <w:rsid w:val="00F531E6"/>
    <w:rsid w:val="00F53E70"/>
    <w:rsid w:val="00F54FD5"/>
    <w:rsid w:val="00F564E1"/>
    <w:rsid w:val="00F572C5"/>
    <w:rsid w:val="00F604AE"/>
    <w:rsid w:val="00F61C7C"/>
    <w:rsid w:val="00F6206C"/>
    <w:rsid w:val="00F62F66"/>
    <w:rsid w:val="00F6347A"/>
    <w:rsid w:val="00F6366B"/>
    <w:rsid w:val="00F63EBC"/>
    <w:rsid w:val="00F63F4F"/>
    <w:rsid w:val="00F648E5"/>
    <w:rsid w:val="00F66954"/>
    <w:rsid w:val="00F72977"/>
    <w:rsid w:val="00F7420B"/>
    <w:rsid w:val="00F74FBB"/>
    <w:rsid w:val="00F77B6B"/>
    <w:rsid w:val="00F83858"/>
    <w:rsid w:val="00F83AE5"/>
    <w:rsid w:val="00F853B4"/>
    <w:rsid w:val="00F856C1"/>
    <w:rsid w:val="00F87104"/>
    <w:rsid w:val="00F904CA"/>
    <w:rsid w:val="00F9168D"/>
    <w:rsid w:val="00F92068"/>
    <w:rsid w:val="00F926B5"/>
    <w:rsid w:val="00F92C97"/>
    <w:rsid w:val="00F96E93"/>
    <w:rsid w:val="00F97E16"/>
    <w:rsid w:val="00FA106B"/>
    <w:rsid w:val="00FA25E3"/>
    <w:rsid w:val="00FA55D7"/>
    <w:rsid w:val="00FA5BED"/>
    <w:rsid w:val="00FA7264"/>
    <w:rsid w:val="00FA791D"/>
    <w:rsid w:val="00FB1BB3"/>
    <w:rsid w:val="00FB2937"/>
    <w:rsid w:val="00FB591D"/>
    <w:rsid w:val="00FB5F26"/>
    <w:rsid w:val="00FB6207"/>
    <w:rsid w:val="00FB750F"/>
    <w:rsid w:val="00FC2A5B"/>
    <w:rsid w:val="00FC5E97"/>
    <w:rsid w:val="00FD0516"/>
    <w:rsid w:val="00FD0A69"/>
    <w:rsid w:val="00FD2F86"/>
    <w:rsid w:val="00FD3D1D"/>
    <w:rsid w:val="00FD5810"/>
    <w:rsid w:val="00FD608F"/>
    <w:rsid w:val="00FD6406"/>
    <w:rsid w:val="00FD6A07"/>
    <w:rsid w:val="00FD78E5"/>
    <w:rsid w:val="00FE08F2"/>
    <w:rsid w:val="00FE2728"/>
    <w:rsid w:val="00FE5034"/>
    <w:rsid w:val="00FE63AA"/>
    <w:rsid w:val="00FE7066"/>
    <w:rsid w:val="00FE76DD"/>
    <w:rsid w:val="00FF18DB"/>
    <w:rsid w:val="00FF45F4"/>
    <w:rsid w:val="00FF52BD"/>
    <w:rsid w:val="00FF7D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59579B"/>
  <w15:chartTrackingRefBased/>
  <w15:docId w15:val="{C9E84F2D-11B4-4FFD-9087-AFD2C5C60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AA9"/>
    <w:pPr>
      <w:overflowPunct w:val="0"/>
      <w:autoSpaceDE w:val="0"/>
      <w:autoSpaceDN w:val="0"/>
      <w:adjustRightInd w:val="0"/>
      <w:spacing w:after="120" w:line="240" w:lineRule="auto"/>
      <w:jc w:val="both"/>
      <w:textAlignment w:val="baseline"/>
    </w:pPr>
    <w:rPr>
      <w:sz w:val="20"/>
      <w:szCs w:val="20"/>
      <w:lang w:val="en-GB"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
    <w:qFormat/>
    <w:rsid w:val="004F5C1E"/>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4F5C1E"/>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4F5C1E"/>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4F5C1E"/>
    <w:pPr>
      <w:numPr>
        <w:ilvl w:val="3"/>
      </w:numPr>
      <w:outlineLvl w:val="3"/>
    </w:pPr>
    <w:rPr>
      <w:szCs w:val="24"/>
    </w:rPr>
  </w:style>
  <w:style w:type="paragraph" w:styleId="Heading5">
    <w:name w:val="heading 5"/>
    <w:aliases w:val="h5,Heading5,H5,5,mh2,Module heading 2"/>
    <w:basedOn w:val="Heading4"/>
    <w:next w:val="Normal"/>
    <w:link w:val="Heading5Char"/>
    <w:qFormat/>
    <w:rsid w:val="004F5C1E"/>
    <w:pPr>
      <w:numPr>
        <w:ilvl w:val="4"/>
      </w:numPr>
      <w:outlineLvl w:val="4"/>
    </w:pPr>
    <w:rPr>
      <w:sz w:val="22"/>
      <w:szCs w:val="22"/>
    </w:rPr>
  </w:style>
  <w:style w:type="paragraph" w:styleId="Heading6">
    <w:name w:val="heading 6"/>
    <w:aliases w:val="h6"/>
    <w:basedOn w:val="Normal"/>
    <w:next w:val="Normal"/>
    <w:link w:val="Heading6Char"/>
    <w:qFormat/>
    <w:rsid w:val="004F5C1E"/>
    <w:pPr>
      <w:keepNext/>
      <w:keepLines/>
      <w:numPr>
        <w:ilvl w:val="5"/>
        <w:numId w:val="2"/>
      </w:numPr>
      <w:spacing w:before="120"/>
      <w:outlineLvl w:val="5"/>
    </w:pPr>
    <w:rPr>
      <w:rFonts w:eastAsiaTheme="majorEastAsia" w:cs="Arial"/>
    </w:rPr>
  </w:style>
  <w:style w:type="paragraph" w:styleId="Heading7">
    <w:name w:val="heading 7"/>
    <w:basedOn w:val="Normal"/>
    <w:next w:val="Normal"/>
    <w:link w:val="Heading7Char"/>
    <w:qFormat/>
    <w:rsid w:val="004F5C1E"/>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4F5C1E"/>
    <w:pPr>
      <w:numPr>
        <w:ilvl w:val="7"/>
        <w:numId w:val="4"/>
      </w:numPr>
      <w:outlineLvl w:val="7"/>
    </w:pPr>
  </w:style>
  <w:style w:type="paragraph" w:styleId="Heading9">
    <w:name w:val="heading 9"/>
    <w:aliases w:val="Figure Heading,FH"/>
    <w:basedOn w:val="Heading8"/>
    <w:next w:val="Normal"/>
    <w:link w:val="Heading9Char"/>
    <w:qFormat/>
    <w:rsid w:val="004F5C1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4F5C1E"/>
    <w:pPr>
      <w:numPr>
        <w:numId w:val="3"/>
      </w:numPr>
    </w:pPr>
    <w:rPr>
      <w:rFonts w:eastAsia="Times New Roman" w:cs="Times New Roman"/>
    </w:rPr>
  </w:style>
  <w:style w:type="paragraph" w:customStyle="1" w:styleId="Proposal">
    <w:name w:val="Proposal"/>
    <w:basedOn w:val="Normal"/>
    <w:qFormat/>
    <w:rsid w:val="004F5C1E"/>
    <w:pPr>
      <w:numPr>
        <w:numId w:val="4"/>
      </w:numPr>
      <w:tabs>
        <w:tab w:val="num" w:leader="heavy" w:pos="2725"/>
      </w:tabs>
    </w:pPr>
    <w:rPr>
      <w:rFonts w:eastAsia="Times New Roman" w:cs="Times New Roman"/>
      <w:b/>
      <w:bCs/>
    </w:rPr>
  </w:style>
  <w:style w:type="paragraph" w:customStyle="1" w:styleId="Observation">
    <w:name w:val="Observation"/>
    <w:basedOn w:val="Normal"/>
    <w:autoRedefine/>
    <w:qFormat/>
    <w:rsid w:val="004F5C1E"/>
    <w:pPr>
      <w:numPr>
        <w:numId w:val="5"/>
      </w:numPr>
      <w:ind w:left="1530" w:hanging="1530"/>
    </w:pPr>
    <w:rPr>
      <w:b/>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
    <w:rsid w:val="004F5C1E"/>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4F5C1E"/>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4F5C1E"/>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F5C1E"/>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4F5C1E"/>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4F5C1E"/>
    <w:rPr>
      <w:rFonts w:eastAsiaTheme="majorEastAsia" w:cs="Arial"/>
      <w:sz w:val="20"/>
      <w:szCs w:val="20"/>
      <w:lang w:val="en-GB" w:eastAsia="zh-CN"/>
    </w:rPr>
  </w:style>
  <w:style w:type="character" w:customStyle="1" w:styleId="Heading7Char">
    <w:name w:val="Heading 7 Char"/>
    <w:basedOn w:val="DefaultParagraphFont"/>
    <w:link w:val="Heading7"/>
    <w:rsid w:val="004F5C1E"/>
    <w:rPr>
      <w:rFonts w:eastAsiaTheme="majorEastAsia" w:cs="Arial"/>
      <w:sz w:val="20"/>
      <w:szCs w:val="20"/>
      <w:lang w:val="en-GB" w:eastAsia="zh-CN"/>
    </w:rPr>
  </w:style>
  <w:style w:type="character" w:customStyle="1" w:styleId="Heading8Char">
    <w:name w:val="Heading 8 Char"/>
    <w:basedOn w:val="DefaultParagraphFont"/>
    <w:link w:val="Heading8"/>
    <w:rsid w:val="004F5C1E"/>
    <w:rPr>
      <w:rFonts w:eastAsiaTheme="majorEastAsia" w:cs="Arial"/>
      <w:sz w:val="20"/>
      <w:szCs w:val="20"/>
      <w:lang w:val="en-GB" w:eastAsia="zh-CN"/>
    </w:rPr>
  </w:style>
  <w:style w:type="character" w:customStyle="1" w:styleId="Heading9Char">
    <w:name w:val="Heading 9 Char"/>
    <w:aliases w:val="Figure Heading Char,FH Char"/>
    <w:basedOn w:val="DefaultParagraphFont"/>
    <w:link w:val="Heading9"/>
    <w:rsid w:val="004F5C1E"/>
    <w:rPr>
      <w:rFonts w:eastAsiaTheme="majorEastAsia" w:cs="Arial"/>
      <w:sz w:val="20"/>
      <w:szCs w:val="20"/>
      <w:lang w:val="en-GB"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4F5C1E"/>
    <w:pPr>
      <w:spacing w:after="240"/>
      <w:jc w:val="center"/>
    </w:pPr>
    <w:rPr>
      <w:b/>
      <w:bCs/>
    </w:rPr>
  </w:style>
  <w:style w:type="paragraph" w:styleId="BodyText">
    <w:name w:val="Body Text"/>
    <w:basedOn w:val="Normal"/>
    <w:link w:val="BodyTextChar"/>
    <w:qFormat/>
    <w:rsid w:val="004F5C1E"/>
    <w:rPr>
      <w:rFonts w:eastAsia="Times New Roman" w:cs="Times New Roman"/>
    </w:rPr>
  </w:style>
  <w:style w:type="character" w:customStyle="1" w:styleId="BodyTextChar">
    <w:name w:val="Body Text Char"/>
    <w:basedOn w:val="DefaultParagraphFont"/>
    <w:link w:val="BodyText"/>
    <w:rsid w:val="004F5C1E"/>
    <w:rPr>
      <w:rFonts w:eastAsia="Times New Roman" w:cs="Times New Roman"/>
      <w:sz w:val="20"/>
      <w:szCs w:val="20"/>
      <w:lang w:val="en-GB"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
    <w:basedOn w:val="Normal"/>
    <w:link w:val="ListParagraphChar"/>
    <w:uiPriority w:val="34"/>
    <w:qFormat/>
    <w:rsid w:val="004F5C1E"/>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4F5C1E"/>
    <w:rPr>
      <w:rFonts w:eastAsia="SimSun"/>
      <w:lang w:val="en-GB" w:eastAsia="ja-JP"/>
    </w:rPr>
  </w:style>
  <w:style w:type="table" w:styleId="TableGrid">
    <w:name w:val="Table Grid"/>
    <w:basedOn w:val="TableNormal"/>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D51E0E"/>
    <w:rPr>
      <w:rFonts w:ascii="Courier New" w:eastAsia="Batang" w:hAnsi="Courier New" w:cs="Times New Roman"/>
      <w:noProof/>
      <w:sz w:val="16"/>
      <w:szCs w:val="20"/>
      <w:shd w:val="clear" w:color="auto" w:fill="E6E6E6"/>
      <w:lang w:val="en-GB" w:eastAsia="sv-SE"/>
    </w:rPr>
  </w:style>
  <w:style w:type="paragraph" w:styleId="TOC1">
    <w:name w:val="toc 1"/>
    <w:basedOn w:val="Normal"/>
    <w:next w:val="Normal"/>
    <w:autoRedefine/>
    <w:uiPriority w:val="39"/>
    <w:unhideWhenUsed/>
    <w:rsid w:val="00870A95"/>
    <w:pPr>
      <w:tabs>
        <w:tab w:val="left" w:pos="1540"/>
        <w:tab w:val="right" w:leader="dot" w:pos="9350"/>
      </w:tabs>
      <w:spacing w:after="100"/>
      <w:ind w:left="1530" w:hanging="1530"/>
    </w:pPr>
    <w:rPr>
      <w:rFonts w:eastAsia="Malgun Gothic" w:cstheme="minorHAnsi"/>
      <w:b/>
      <w:noProof/>
      <w:lang w:val="en-US" w:eastAsia="en-US"/>
    </w:rPr>
  </w:style>
  <w:style w:type="character" w:styleId="Hyperlink">
    <w:name w:val="Hyperlink"/>
    <w:basedOn w:val="DefaultParagraphFont"/>
    <w:uiPriority w:val="99"/>
    <w:unhideWhenUsed/>
    <w:rsid w:val="00E65ED1"/>
    <w:rPr>
      <w:color w:val="0563C1" w:themeColor="hyperlink"/>
      <w:u w:val="single"/>
    </w:rPr>
  </w:style>
  <w:style w:type="paragraph" w:customStyle="1" w:styleId="Style1">
    <w:name w:val="Style1"/>
    <w:basedOn w:val="Normal"/>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nhideWhenUsed/>
    <w:qFormat/>
    <w:rsid w:val="001D0914"/>
    <w:rPr>
      <w:sz w:val="18"/>
      <w:szCs w:val="18"/>
    </w:rPr>
  </w:style>
  <w:style w:type="paragraph" w:styleId="CommentText">
    <w:name w:val="annotation text"/>
    <w:basedOn w:val="Normal"/>
    <w:link w:val="CommentTextChar"/>
    <w:uiPriority w:val="99"/>
    <w:unhideWhenUsed/>
    <w:rsid w:val="001D0914"/>
    <w:pPr>
      <w:jc w:val="left"/>
    </w:pPr>
  </w:style>
  <w:style w:type="character" w:customStyle="1" w:styleId="CommentTextChar">
    <w:name w:val="Comment Text Char"/>
    <w:basedOn w:val="DefaultParagraphFont"/>
    <w:link w:val="CommentText"/>
    <w:uiPriority w:val="99"/>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customStyle="1" w:styleId="0Maintext">
    <w:name w:val="0 Main text"/>
    <w:basedOn w:val="Normal"/>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DefaultParagraphFont"/>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Normal"/>
    <w:link w:val="LGTdocChar"/>
    <w:qFormat/>
    <w:rsid w:val="004F5C1E"/>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4F5C1E"/>
    <w:rPr>
      <w:rFonts w:ascii="Times New Roman" w:eastAsia="Batang" w:hAnsi="Times New Roman" w:cs="Times New Roman"/>
      <w:kern w:val="2"/>
      <w:szCs w:val="24"/>
      <w:lang w:val="en-GB" w:eastAsia="ko-KR"/>
    </w:rPr>
  </w:style>
  <w:style w:type="paragraph" w:styleId="Title">
    <w:name w:val="Title"/>
    <w:basedOn w:val="Normal"/>
    <w:next w:val="Normal"/>
    <w:link w:val="TitleChar"/>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C1E"/>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4F5C1E"/>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4F5C1E"/>
    <w:rPr>
      <w:color w:val="5A5A5A" w:themeColor="text1" w:themeTint="A5"/>
      <w:spacing w:val="15"/>
      <w:lang w:val="en-GB" w:eastAsia="zh-CN"/>
    </w:rPr>
  </w:style>
  <w:style w:type="character" w:styleId="Strong">
    <w:name w:val="Strong"/>
    <w:basedOn w:val="DefaultParagraphFont"/>
    <w:uiPriority w:val="22"/>
    <w:qFormat/>
    <w:rsid w:val="004F5C1E"/>
    <w:rPr>
      <w:b/>
      <w:bCs/>
    </w:rPr>
  </w:style>
  <w:style w:type="character" w:styleId="Emphasis">
    <w:name w:val="Emphasis"/>
    <w:basedOn w:val="DefaultParagraphFont"/>
    <w:uiPriority w:val="20"/>
    <w:qFormat/>
    <w:rsid w:val="004F5C1E"/>
    <w:rPr>
      <w:i/>
      <w:iCs/>
    </w:rPr>
  </w:style>
  <w:style w:type="paragraph" w:styleId="NoSpacing">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4F5C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F5C1E"/>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F5C1E"/>
    <w:rPr>
      <w:i/>
      <w:iCs/>
      <w:color w:val="4472C4" w:themeColor="accent1"/>
      <w:sz w:val="20"/>
      <w:szCs w:val="20"/>
      <w:lang w:val="en-GB" w:eastAsia="zh-CN"/>
    </w:rPr>
  </w:style>
  <w:style w:type="character" w:styleId="SubtleEmphasis">
    <w:name w:val="Subtle Emphasis"/>
    <w:basedOn w:val="DefaultParagraphFont"/>
    <w:uiPriority w:val="19"/>
    <w:qFormat/>
    <w:rsid w:val="004F5C1E"/>
    <w:rPr>
      <w:i/>
      <w:iCs/>
      <w:color w:val="404040" w:themeColor="text1" w:themeTint="BF"/>
    </w:rPr>
  </w:style>
  <w:style w:type="character" w:styleId="IntenseEmphasis">
    <w:name w:val="Intense Emphasis"/>
    <w:basedOn w:val="DefaultParagraphFont"/>
    <w:uiPriority w:val="21"/>
    <w:qFormat/>
    <w:rsid w:val="004F5C1E"/>
    <w:rPr>
      <w:i/>
      <w:iCs/>
      <w:color w:val="4472C4" w:themeColor="accent1"/>
    </w:rPr>
  </w:style>
  <w:style w:type="character" w:styleId="SubtleReference">
    <w:name w:val="Subtle Reference"/>
    <w:basedOn w:val="DefaultParagraphFont"/>
    <w:uiPriority w:val="31"/>
    <w:qFormat/>
    <w:rsid w:val="004F5C1E"/>
    <w:rPr>
      <w:smallCaps/>
      <w:color w:val="5A5A5A" w:themeColor="text1" w:themeTint="A5"/>
    </w:rPr>
  </w:style>
  <w:style w:type="character" w:styleId="IntenseReference">
    <w:name w:val="Intense Reference"/>
    <w:basedOn w:val="DefaultParagraphFont"/>
    <w:uiPriority w:val="32"/>
    <w:qFormat/>
    <w:rsid w:val="004F5C1E"/>
    <w:rPr>
      <w:b/>
      <w:bCs/>
      <w:smallCaps/>
      <w:color w:val="4472C4" w:themeColor="accent1"/>
      <w:spacing w:val="5"/>
    </w:rPr>
  </w:style>
  <w:style w:type="character" w:styleId="BookTitle">
    <w:name w:val="Book Title"/>
    <w:basedOn w:val="DefaultParagraphFont"/>
    <w:uiPriority w:val="33"/>
    <w:qFormat/>
    <w:rsid w:val="004F5C1E"/>
    <w:rPr>
      <w:b/>
      <w:bCs/>
      <w:i/>
      <w:iCs/>
      <w:spacing w:val="5"/>
    </w:rPr>
  </w:style>
  <w:style w:type="paragraph" w:styleId="TOCHeading">
    <w:name w:val="TOC Heading"/>
    <w:basedOn w:val="Heading1"/>
    <w:next w:val="Normal"/>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Normal"/>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locked/>
    <w:rsid w:val="00F9168D"/>
    <w:rPr>
      <w:b/>
      <w:bCs/>
      <w:sz w:val="20"/>
      <w:szCs w:val="20"/>
      <w:lang w:val="en-GB" w:eastAsia="zh-CN"/>
    </w:rPr>
  </w:style>
  <w:style w:type="paragraph" w:customStyle="1" w:styleId="textintend3">
    <w:name w:val="text intend 3"/>
    <w:basedOn w:val="Normal"/>
    <w:rsid w:val="00B04031"/>
    <w:pPr>
      <w:numPr>
        <w:numId w:val="13"/>
      </w:numPr>
    </w:pPr>
    <w:rPr>
      <w:rFonts w:ascii="Times New Roman" w:eastAsia="MS Mincho" w:hAnsi="Times New Roman" w:cs="Times New Roman"/>
      <w:sz w:val="24"/>
      <w:lang w:val="en-US" w:eastAsia="x-none"/>
    </w:rPr>
  </w:style>
  <w:style w:type="character" w:customStyle="1" w:styleId="fontstyle01">
    <w:name w:val="fontstyle01"/>
    <w:basedOn w:val="DefaultParagraphFont"/>
    <w:rsid w:val="0037309A"/>
    <w:rPr>
      <w:rFonts w:ascii="ArialMT" w:hAnsi="ArialMT" w:hint="default"/>
      <w:b w:val="0"/>
      <w:bCs w:val="0"/>
      <w:i w:val="0"/>
      <w:iCs w:val="0"/>
      <w:color w:val="000000"/>
      <w:sz w:val="18"/>
      <w:szCs w:val="18"/>
    </w:rPr>
  </w:style>
  <w:style w:type="character" w:customStyle="1" w:styleId="fontstyle21">
    <w:name w:val="fontstyle21"/>
    <w:basedOn w:val="DefaultParagraphFont"/>
    <w:rsid w:val="00511B5C"/>
    <w:rPr>
      <w:rFonts w:ascii="Arial-ItalicMT" w:hAnsi="Arial-ItalicMT"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settings" Target="settings.xml"/><Relationship Id="rId12" Type="http://schemas.openxmlformats.org/officeDocument/2006/relationships/hyperlink" Target="http://www.3gpp.org/ftp/tsg_ran/TSG_RAN/TSGR_90e/Docs/RP-202689.zip" TargetMode="External"/><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90e/Docs/RP-202689.zip" TargetMode="External"/><Relationship Id="rId24" Type="http://schemas.openxmlformats.org/officeDocument/2006/relationships/image" Target="media/image12.png"/><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10030D1ED5F844F84744AF31C1CD659" ma:contentTypeVersion="7" ma:contentTypeDescription="Create a new document." ma:contentTypeScope="" ma:versionID="b62ef5bad93e848cf52e5b2a50249cc8">
  <xsd:schema xmlns:xsd="http://www.w3.org/2001/XMLSchema" xmlns:xs="http://www.w3.org/2001/XMLSchema" xmlns:p="http://schemas.microsoft.com/office/2006/metadata/properties" xmlns:ns2="a2bed44f-dc3f-444d-849c-cf2cf65e7a8f" targetNamespace="http://schemas.microsoft.com/office/2006/metadata/properties" ma:root="true" ma:fieldsID="322682327a45499b759f9cff8a8e5e7f" ns2:_="">
    <xsd:import namespace="a2bed44f-dc3f-444d-849c-cf2cf65e7a8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bed44f-dc3f-444d-849c-cf2cf65e7a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C8E8A3A-7114-4A09-85DE-82CD62FFD286}">
  <ds:schemaRefs>
    <ds:schemaRef ds:uri="http://schemas.microsoft.com/sharepoint/v3/contenttype/forms"/>
  </ds:schemaRefs>
</ds:datastoreItem>
</file>

<file path=customXml/itemProps2.xml><?xml version="1.0" encoding="utf-8"?>
<ds:datastoreItem xmlns:ds="http://schemas.openxmlformats.org/officeDocument/2006/customXml" ds:itemID="{ED9339D8-34BF-4526-9BDE-89907E507C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bed44f-dc3f-444d-849c-cf2cf65e7a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customXml/itemProps4.xml><?xml version="1.0" encoding="utf-8"?>
<ds:datastoreItem xmlns:ds="http://schemas.openxmlformats.org/officeDocument/2006/customXml" ds:itemID="{3D6CF50B-993B-4877-802D-4463ABA471B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MTI Tdoc</Template>
  <TotalTime>3348</TotalTime>
  <Pages>11</Pages>
  <Words>2836</Words>
  <Characters>16170</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APT</Company>
  <LinksUpToDate>false</LinksUpToDate>
  <CharactersWithSpaces>18969</CharactersWithSpaces>
  <SharedDoc>false</SharedDoc>
  <HLinks>
    <vt:vector size="66" baseType="variant">
      <vt:variant>
        <vt:i4>1835114</vt:i4>
      </vt:variant>
      <vt:variant>
        <vt:i4>36</vt:i4>
      </vt:variant>
      <vt:variant>
        <vt:i4>0</vt:i4>
      </vt:variant>
      <vt:variant>
        <vt:i4>5</vt:i4>
      </vt:variant>
      <vt:variant>
        <vt:lpwstr>https://www.3gpp.org/ftp/tsg_ran/WG1_RL1/TSGR1_103-e/Docs/R1-2009695.zip</vt:lpwstr>
      </vt:variant>
      <vt:variant>
        <vt:lpwstr/>
      </vt:variant>
      <vt:variant>
        <vt:i4>1310774</vt:i4>
      </vt:variant>
      <vt:variant>
        <vt:i4>32</vt:i4>
      </vt:variant>
      <vt:variant>
        <vt:i4>0</vt:i4>
      </vt:variant>
      <vt:variant>
        <vt:i4>5</vt:i4>
      </vt:variant>
      <vt:variant>
        <vt:lpwstr/>
      </vt:variant>
      <vt:variant>
        <vt:lpwstr>_Toc61431352</vt:lpwstr>
      </vt:variant>
      <vt:variant>
        <vt:i4>1507382</vt:i4>
      </vt:variant>
      <vt:variant>
        <vt:i4>29</vt:i4>
      </vt:variant>
      <vt:variant>
        <vt:i4>0</vt:i4>
      </vt:variant>
      <vt:variant>
        <vt:i4>5</vt:i4>
      </vt:variant>
      <vt:variant>
        <vt:lpwstr/>
      </vt:variant>
      <vt:variant>
        <vt:lpwstr>_Toc61431351</vt:lpwstr>
      </vt:variant>
      <vt:variant>
        <vt:i4>1441846</vt:i4>
      </vt:variant>
      <vt:variant>
        <vt:i4>26</vt:i4>
      </vt:variant>
      <vt:variant>
        <vt:i4>0</vt:i4>
      </vt:variant>
      <vt:variant>
        <vt:i4>5</vt:i4>
      </vt:variant>
      <vt:variant>
        <vt:lpwstr/>
      </vt:variant>
      <vt:variant>
        <vt:lpwstr>_Toc61431350</vt:lpwstr>
      </vt:variant>
      <vt:variant>
        <vt:i4>2031671</vt:i4>
      </vt:variant>
      <vt:variant>
        <vt:i4>23</vt:i4>
      </vt:variant>
      <vt:variant>
        <vt:i4>0</vt:i4>
      </vt:variant>
      <vt:variant>
        <vt:i4>5</vt:i4>
      </vt:variant>
      <vt:variant>
        <vt:lpwstr/>
      </vt:variant>
      <vt:variant>
        <vt:lpwstr>_Toc61431349</vt:lpwstr>
      </vt:variant>
      <vt:variant>
        <vt:i4>1966135</vt:i4>
      </vt:variant>
      <vt:variant>
        <vt:i4>20</vt:i4>
      </vt:variant>
      <vt:variant>
        <vt:i4>0</vt:i4>
      </vt:variant>
      <vt:variant>
        <vt:i4>5</vt:i4>
      </vt:variant>
      <vt:variant>
        <vt:lpwstr/>
      </vt:variant>
      <vt:variant>
        <vt:lpwstr>_Toc61431348</vt:lpwstr>
      </vt:variant>
      <vt:variant>
        <vt:i4>1114167</vt:i4>
      </vt:variant>
      <vt:variant>
        <vt:i4>17</vt:i4>
      </vt:variant>
      <vt:variant>
        <vt:i4>0</vt:i4>
      </vt:variant>
      <vt:variant>
        <vt:i4>5</vt:i4>
      </vt:variant>
      <vt:variant>
        <vt:lpwstr/>
      </vt:variant>
      <vt:variant>
        <vt:lpwstr>_Toc61431347</vt:lpwstr>
      </vt:variant>
      <vt:variant>
        <vt:i4>1048631</vt:i4>
      </vt:variant>
      <vt:variant>
        <vt:i4>14</vt:i4>
      </vt:variant>
      <vt:variant>
        <vt:i4>0</vt:i4>
      </vt:variant>
      <vt:variant>
        <vt:i4>5</vt:i4>
      </vt:variant>
      <vt:variant>
        <vt:lpwstr/>
      </vt:variant>
      <vt:variant>
        <vt:lpwstr>_Toc61431346</vt:lpwstr>
      </vt:variant>
      <vt:variant>
        <vt:i4>1245239</vt:i4>
      </vt:variant>
      <vt:variant>
        <vt:i4>11</vt:i4>
      </vt:variant>
      <vt:variant>
        <vt:i4>0</vt:i4>
      </vt:variant>
      <vt:variant>
        <vt:i4>5</vt:i4>
      </vt:variant>
      <vt:variant>
        <vt:lpwstr/>
      </vt:variant>
      <vt:variant>
        <vt:lpwstr>_Toc61431345</vt:lpwstr>
      </vt:variant>
      <vt:variant>
        <vt:i4>1376311</vt:i4>
      </vt:variant>
      <vt:variant>
        <vt:i4>5</vt:i4>
      </vt:variant>
      <vt:variant>
        <vt:i4>0</vt:i4>
      </vt:variant>
      <vt:variant>
        <vt:i4>5</vt:i4>
      </vt:variant>
      <vt:variant>
        <vt:lpwstr/>
      </vt:variant>
      <vt:variant>
        <vt:lpwstr>_Toc61431343</vt:lpwstr>
      </vt:variant>
      <vt:variant>
        <vt:i4>1835114</vt:i4>
      </vt:variant>
      <vt:variant>
        <vt:i4>0</vt:i4>
      </vt:variant>
      <vt:variant>
        <vt:i4>0</vt:i4>
      </vt:variant>
      <vt:variant>
        <vt:i4>5</vt:i4>
      </vt:variant>
      <vt:variant>
        <vt:lpwstr>https://www.3gpp.org/ftp/tsg_ran/WG1_RL1/TSGR1_103-e/Docs/R1-2009695.zip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CHENG</dc:creator>
  <cp:keywords/>
  <dc:description/>
  <cp:lastModifiedBy>Chien-Chun</cp:lastModifiedBy>
  <cp:revision>393</cp:revision>
  <dcterms:created xsi:type="dcterms:W3CDTF">2019-05-24T22:37:00Z</dcterms:created>
  <dcterms:modified xsi:type="dcterms:W3CDTF">2021-01-18T01:35:00Z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0x010100410030D1ED5F844F84744AF31C1CD659</vt:lpwstr>
  </property>
</Properties>
</file>